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14"/>
        <w:gridCol w:w="2501"/>
        <w:gridCol w:w="6034"/>
        <w:gridCol w:w="984"/>
        <w:gridCol w:w="787"/>
      </w:tblGrid>
      <w:tr w:rsidR="00481D02" w:rsidRPr="001770A6" w14:paraId="6F0D492C" w14:textId="77777777" w:rsidTr="002B5C56">
        <w:tc>
          <w:tcPr>
            <w:tcW w:w="1332" w:type="pct"/>
            <w:gridSpan w:val="2"/>
            <w:tcBorders>
              <w:top w:val="single" w:sz="12" w:space="0" w:color="auto"/>
            </w:tcBorders>
            <w:shd w:val="clear" w:color="auto" w:fill="B4C6E7"/>
          </w:tcPr>
          <w:p w14:paraId="0EFA1B65" w14:textId="1BD16AD2" w:rsidR="00481D02" w:rsidRPr="00814485" w:rsidRDefault="00481D02" w:rsidP="00451755">
            <w:pPr>
              <w:spacing w:after="0" w:line="240" w:lineRule="auto"/>
              <w:rPr>
                <w:b/>
                <w:sz w:val="18"/>
                <w:szCs w:val="18"/>
              </w:rPr>
            </w:pPr>
            <w:r w:rsidRPr="00814485">
              <w:rPr>
                <w:b/>
                <w:sz w:val="18"/>
                <w:szCs w:val="18"/>
              </w:rPr>
              <w:t>Work programme priorities 202</w:t>
            </w:r>
            <w:r w:rsidR="00304152" w:rsidRPr="00814485">
              <w:rPr>
                <w:b/>
                <w:sz w:val="18"/>
                <w:szCs w:val="18"/>
              </w:rPr>
              <w:t>5</w:t>
            </w:r>
            <w:r w:rsidRPr="00814485">
              <w:rPr>
                <w:b/>
                <w:sz w:val="18"/>
                <w:szCs w:val="18"/>
              </w:rPr>
              <w:t>/202</w:t>
            </w:r>
            <w:r w:rsidR="00304152" w:rsidRPr="00814485">
              <w:rPr>
                <w:b/>
                <w:sz w:val="18"/>
                <w:szCs w:val="18"/>
              </w:rPr>
              <w:t>6</w:t>
            </w:r>
          </w:p>
        </w:tc>
        <w:tc>
          <w:tcPr>
            <w:tcW w:w="2844" w:type="pct"/>
            <w:tcBorders>
              <w:top w:val="single" w:sz="12" w:space="0" w:color="auto"/>
            </w:tcBorders>
            <w:shd w:val="clear" w:color="auto" w:fill="B4C6E7"/>
          </w:tcPr>
          <w:p w14:paraId="2BF9A6DB" w14:textId="4DF70AB9" w:rsidR="00481D02" w:rsidRPr="00814485" w:rsidRDefault="00481D02" w:rsidP="00451755">
            <w:pPr>
              <w:spacing w:after="0" w:line="240" w:lineRule="auto"/>
              <w:rPr>
                <w:b/>
                <w:bCs/>
                <w:sz w:val="18"/>
                <w:szCs w:val="18"/>
              </w:rPr>
            </w:pPr>
            <w:r w:rsidRPr="00814485">
              <w:rPr>
                <w:b/>
                <w:bCs/>
                <w:sz w:val="18"/>
                <w:szCs w:val="18"/>
              </w:rPr>
              <w:t xml:space="preserve">Activities </w:t>
            </w:r>
            <w:r w:rsidR="00154DF2" w:rsidRPr="00814485">
              <w:rPr>
                <w:b/>
                <w:bCs/>
                <w:sz w:val="18"/>
                <w:szCs w:val="18"/>
              </w:rPr>
              <w:t xml:space="preserve">and outputs </w:t>
            </w:r>
            <w:r w:rsidR="00B424DF" w:rsidRPr="00814485">
              <w:rPr>
                <w:b/>
                <w:bCs/>
                <w:sz w:val="18"/>
                <w:szCs w:val="18"/>
              </w:rPr>
              <w:t>since the last meeting</w:t>
            </w:r>
          </w:p>
        </w:tc>
        <w:tc>
          <w:tcPr>
            <w:tcW w:w="450" w:type="pct"/>
            <w:tcBorders>
              <w:top w:val="single" w:sz="12" w:space="0" w:color="auto"/>
            </w:tcBorders>
            <w:shd w:val="clear" w:color="auto" w:fill="B4C6E7"/>
          </w:tcPr>
          <w:p w14:paraId="3F0E16A0" w14:textId="1FFD487D" w:rsidR="00481D02" w:rsidRPr="00814485" w:rsidRDefault="00481D02" w:rsidP="00451755">
            <w:pPr>
              <w:spacing w:after="0" w:line="240" w:lineRule="auto"/>
              <w:rPr>
                <w:b/>
                <w:bCs/>
                <w:sz w:val="18"/>
                <w:szCs w:val="18"/>
              </w:rPr>
            </w:pPr>
            <w:r w:rsidRPr="00814485">
              <w:rPr>
                <w:b/>
                <w:bCs/>
                <w:sz w:val="18"/>
                <w:szCs w:val="18"/>
              </w:rPr>
              <w:t>Completion date</w:t>
            </w:r>
          </w:p>
        </w:tc>
        <w:tc>
          <w:tcPr>
            <w:tcW w:w="374" w:type="pct"/>
            <w:tcBorders>
              <w:top w:val="single" w:sz="12" w:space="0" w:color="auto"/>
            </w:tcBorders>
            <w:shd w:val="clear" w:color="auto" w:fill="B4C6E7"/>
          </w:tcPr>
          <w:p w14:paraId="2382E163" w14:textId="68FD1DA0" w:rsidR="00481D02" w:rsidRPr="00814485" w:rsidRDefault="00481D02" w:rsidP="00451755">
            <w:pPr>
              <w:spacing w:after="0" w:line="240" w:lineRule="auto"/>
              <w:rPr>
                <w:b/>
                <w:bCs/>
                <w:sz w:val="18"/>
                <w:szCs w:val="18"/>
              </w:rPr>
            </w:pPr>
            <w:r w:rsidRPr="00814485">
              <w:rPr>
                <w:b/>
                <w:bCs/>
                <w:sz w:val="18"/>
                <w:szCs w:val="18"/>
              </w:rPr>
              <w:t>RAG rating</w:t>
            </w:r>
            <w:r w:rsidR="002B5C56" w:rsidRPr="00814485">
              <w:rPr>
                <w:b/>
                <w:bCs/>
                <w:sz w:val="18"/>
                <w:szCs w:val="18"/>
              </w:rPr>
              <w:t>*</w:t>
            </w:r>
          </w:p>
        </w:tc>
      </w:tr>
      <w:tr w:rsidR="00481D02" w:rsidRPr="001770A6" w14:paraId="03FC940D" w14:textId="77777777" w:rsidTr="002B5C56">
        <w:tc>
          <w:tcPr>
            <w:tcW w:w="151" w:type="pct"/>
            <w:shd w:val="clear" w:color="auto" w:fill="B4C6E7"/>
          </w:tcPr>
          <w:p w14:paraId="6BBD1A00" w14:textId="77777777" w:rsidR="00481D02" w:rsidRPr="001770A6" w:rsidRDefault="00481D02" w:rsidP="00451755">
            <w:pPr>
              <w:spacing w:after="0" w:line="240" w:lineRule="auto"/>
              <w:rPr>
                <w:sz w:val="18"/>
                <w:szCs w:val="18"/>
              </w:rPr>
            </w:pPr>
            <w:r w:rsidRPr="001770A6">
              <w:rPr>
                <w:sz w:val="18"/>
                <w:szCs w:val="18"/>
              </w:rPr>
              <w:t>1</w:t>
            </w:r>
          </w:p>
        </w:tc>
        <w:tc>
          <w:tcPr>
            <w:tcW w:w="1181" w:type="pct"/>
          </w:tcPr>
          <w:p w14:paraId="509B61B8" w14:textId="10F4393B" w:rsidR="00481D02" w:rsidRPr="002B5C56" w:rsidRDefault="009F7DFF" w:rsidP="00451755">
            <w:pPr>
              <w:spacing w:after="0" w:line="240" w:lineRule="auto"/>
              <w:rPr>
                <w:sz w:val="20"/>
                <w:szCs w:val="20"/>
              </w:rPr>
            </w:pPr>
            <w:r>
              <w:rPr>
                <w:sz w:val="20"/>
                <w:szCs w:val="20"/>
              </w:rPr>
              <w:t xml:space="preserve">Access to </w:t>
            </w:r>
            <w:r w:rsidR="00A34B94">
              <w:rPr>
                <w:sz w:val="20"/>
                <w:szCs w:val="20"/>
              </w:rPr>
              <w:t>mental health services</w:t>
            </w:r>
          </w:p>
        </w:tc>
        <w:tc>
          <w:tcPr>
            <w:tcW w:w="2844" w:type="pct"/>
          </w:tcPr>
          <w:p w14:paraId="7400A316" w14:textId="13D93DB5" w:rsidR="00481D02" w:rsidRPr="002B5C56" w:rsidRDefault="00B424DF" w:rsidP="00451755">
            <w:pPr>
              <w:spacing w:after="0" w:line="240" w:lineRule="auto"/>
              <w:rPr>
                <w:sz w:val="20"/>
                <w:szCs w:val="20"/>
              </w:rPr>
            </w:pPr>
            <w:r>
              <w:rPr>
                <w:sz w:val="20"/>
                <w:szCs w:val="20"/>
              </w:rPr>
              <w:t>N</w:t>
            </w:r>
            <w:r w:rsidR="00C70097">
              <w:rPr>
                <w:sz w:val="20"/>
                <w:szCs w:val="20"/>
              </w:rPr>
              <w:t>/A</w:t>
            </w:r>
            <w:r w:rsidR="00963DF7">
              <w:rPr>
                <w:sz w:val="20"/>
                <w:szCs w:val="20"/>
              </w:rPr>
              <w:t xml:space="preserve"> - </w:t>
            </w:r>
            <w:r>
              <w:rPr>
                <w:sz w:val="20"/>
                <w:szCs w:val="20"/>
              </w:rPr>
              <w:t xml:space="preserve">Work programme to be approved at this meeting. </w:t>
            </w:r>
            <w:r w:rsidR="00D56CFA">
              <w:rPr>
                <w:sz w:val="20"/>
                <w:szCs w:val="20"/>
              </w:rPr>
              <w:t>Project planning will then begin</w:t>
            </w:r>
            <w:r w:rsidR="008C0312">
              <w:rPr>
                <w:sz w:val="20"/>
                <w:szCs w:val="20"/>
              </w:rPr>
              <w:t xml:space="preserve"> at pace</w:t>
            </w:r>
            <w:r w:rsidR="00D56CFA">
              <w:rPr>
                <w:sz w:val="20"/>
                <w:szCs w:val="20"/>
              </w:rPr>
              <w:t xml:space="preserve">. </w:t>
            </w:r>
          </w:p>
        </w:tc>
        <w:tc>
          <w:tcPr>
            <w:tcW w:w="450" w:type="pct"/>
          </w:tcPr>
          <w:p w14:paraId="46BCEC3F" w14:textId="77777777" w:rsidR="00481D02" w:rsidRPr="002B5C56" w:rsidRDefault="00481D02" w:rsidP="00451755">
            <w:pPr>
              <w:spacing w:after="0" w:line="240" w:lineRule="auto"/>
              <w:rPr>
                <w:sz w:val="20"/>
                <w:szCs w:val="20"/>
              </w:rPr>
            </w:pPr>
          </w:p>
        </w:tc>
        <w:tc>
          <w:tcPr>
            <w:tcW w:w="374" w:type="pct"/>
          </w:tcPr>
          <w:p w14:paraId="577D7BA0" w14:textId="59F53686" w:rsidR="00481D02" w:rsidRPr="00402862" w:rsidRDefault="00776A4A" w:rsidP="00451755">
            <w:pPr>
              <w:spacing w:after="0" w:line="240" w:lineRule="auto"/>
              <w:rPr>
                <w:b/>
                <w:bCs/>
                <w:sz w:val="20"/>
                <w:szCs w:val="20"/>
              </w:rPr>
            </w:pPr>
            <w:r w:rsidRPr="00402862">
              <w:rPr>
                <w:b/>
                <w:bCs/>
                <w:color w:val="FFC000"/>
                <w:sz w:val="20"/>
                <w:szCs w:val="20"/>
              </w:rPr>
              <w:t>Amber</w:t>
            </w:r>
          </w:p>
        </w:tc>
      </w:tr>
      <w:tr w:rsidR="00481D02" w:rsidRPr="001770A6" w14:paraId="34442E58" w14:textId="77777777" w:rsidTr="002B5C56">
        <w:tc>
          <w:tcPr>
            <w:tcW w:w="151" w:type="pct"/>
            <w:shd w:val="clear" w:color="auto" w:fill="B4C6E7"/>
          </w:tcPr>
          <w:p w14:paraId="0BC871EB" w14:textId="77777777" w:rsidR="00481D02" w:rsidRPr="001770A6" w:rsidRDefault="00481D02" w:rsidP="00451755">
            <w:pPr>
              <w:spacing w:after="0" w:line="240" w:lineRule="auto"/>
              <w:rPr>
                <w:sz w:val="18"/>
                <w:szCs w:val="18"/>
              </w:rPr>
            </w:pPr>
            <w:r w:rsidRPr="001770A6">
              <w:rPr>
                <w:sz w:val="18"/>
                <w:szCs w:val="18"/>
              </w:rPr>
              <w:t>2</w:t>
            </w:r>
          </w:p>
        </w:tc>
        <w:tc>
          <w:tcPr>
            <w:tcW w:w="1181" w:type="pct"/>
          </w:tcPr>
          <w:p w14:paraId="23C70AE1" w14:textId="6DD1D6D2" w:rsidR="00481D02" w:rsidRPr="002B5C56" w:rsidRDefault="00A34B94" w:rsidP="00451755">
            <w:pPr>
              <w:spacing w:after="0" w:line="240" w:lineRule="auto"/>
              <w:rPr>
                <w:sz w:val="20"/>
                <w:szCs w:val="20"/>
              </w:rPr>
            </w:pPr>
            <w:r>
              <w:rPr>
                <w:sz w:val="20"/>
                <w:szCs w:val="20"/>
              </w:rPr>
              <w:t xml:space="preserve">Hospital discharge </w:t>
            </w:r>
          </w:p>
        </w:tc>
        <w:tc>
          <w:tcPr>
            <w:tcW w:w="2844" w:type="pct"/>
          </w:tcPr>
          <w:p w14:paraId="6CA0CA39" w14:textId="0A2D557E" w:rsidR="00481D02" w:rsidRDefault="00B424DF" w:rsidP="00451755">
            <w:pPr>
              <w:spacing w:after="0" w:line="240" w:lineRule="auto"/>
              <w:rPr>
                <w:sz w:val="20"/>
                <w:szCs w:val="20"/>
              </w:rPr>
            </w:pPr>
            <w:r>
              <w:rPr>
                <w:sz w:val="20"/>
                <w:szCs w:val="20"/>
              </w:rPr>
              <w:t>N</w:t>
            </w:r>
            <w:r w:rsidR="00377ACA">
              <w:rPr>
                <w:sz w:val="20"/>
                <w:szCs w:val="20"/>
              </w:rPr>
              <w:t>/A</w:t>
            </w:r>
            <w:r w:rsidR="00963DF7">
              <w:rPr>
                <w:sz w:val="20"/>
                <w:szCs w:val="20"/>
              </w:rPr>
              <w:t xml:space="preserve"> - </w:t>
            </w:r>
            <w:r>
              <w:rPr>
                <w:sz w:val="20"/>
                <w:szCs w:val="20"/>
              </w:rPr>
              <w:t xml:space="preserve">Work programme to be approved at this meeting. </w:t>
            </w:r>
            <w:r w:rsidR="00D56CFA">
              <w:rPr>
                <w:sz w:val="20"/>
                <w:szCs w:val="20"/>
              </w:rPr>
              <w:t>Project planning will then begin</w:t>
            </w:r>
            <w:r w:rsidR="008C0312">
              <w:rPr>
                <w:sz w:val="20"/>
                <w:szCs w:val="20"/>
              </w:rPr>
              <w:t xml:space="preserve"> at pace</w:t>
            </w:r>
            <w:r w:rsidR="00D56CFA">
              <w:rPr>
                <w:sz w:val="20"/>
                <w:szCs w:val="20"/>
              </w:rPr>
              <w:t xml:space="preserve">. </w:t>
            </w:r>
          </w:p>
          <w:p w14:paraId="25F930A8" w14:textId="6546FC15" w:rsidR="00B424DF" w:rsidRPr="002B5C56" w:rsidRDefault="00B424DF" w:rsidP="00451755">
            <w:pPr>
              <w:spacing w:after="0" w:line="240" w:lineRule="auto"/>
              <w:rPr>
                <w:sz w:val="20"/>
                <w:szCs w:val="20"/>
              </w:rPr>
            </w:pPr>
          </w:p>
        </w:tc>
        <w:tc>
          <w:tcPr>
            <w:tcW w:w="450" w:type="pct"/>
          </w:tcPr>
          <w:p w14:paraId="3D994BFB" w14:textId="77777777" w:rsidR="00481D02" w:rsidRPr="002B5C56" w:rsidRDefault="00481D02" w:rsidP="00451755">
            <w:pPr>
              <w:spacing w:after="0" w:line="240" w:lineRule="auto"/>
              <w:rPr>
                <w:sz w:val="20"/>
                <w:szCs w:val="20"/>
              </w:rPr>
            </w:pPr>
          </w:p>
        </w:tc>
        <w:tc>
          <w:tcPr>
            <w:tcW w:w="374" w:type="pct"/>
          </w:tcPr>
          <w:p w14:paraId="63CC6B7B" w14:textId="5600453B" w:rsidR="00481D02" w:rsidRPr="00776A4A" w:rsidRDefault="00776A4A" w:rsidP="00451755">
            <w:pPr>
              <w:spacing w:after="0" w:line="240" w:lineRule="auto"/>
              <w:rPr>
                <w:b/>
                <w:bCs/>
                <w:sz w:val="20"/>
                <w:szCs w:val="20"/>
              </w:rPr>
            </w:pPr>
            <w:r w:rsidRPr="00402862">
              <w:rPr>
                <w:b/>
                <w:bCs/>
                <w:color w:val="FFC000"/>
                <w:sz w:val="20"/>
                <w:szCs w:val="20"/>
              </w:rPr>
              <w:t>Amber</w:t>
            </w:r>
          </w:p>
        </w:tc>
      </w:tr>
      <w:tr w:rsidR="00481D02" w:rsidRPr="001770A6" w14:paraId="6CEB9C6A" w14:textId="77777777" w:rsidTr="002B5C56">
        <w:tc>
          <w:tcPr>
            <w:tcW w:w="151" w:type="pct"/>
            <w:shd w:val="clear" w:color="auto" w:fill="B4C6E7"/>
          </w:tcPr>
          <w:p w14:paraId="36B2A595" w14:textId="77777777" w:rsidR="00481D02" w:rsidRPr="001770A6" w:rsidRDefault="00481D02" w:rsidP="00451755">
            <w:pPr>
              <w:spacing w:after="0" w:line="240" w:lineRule="auto"/>
              <w:rPr>
                <w:sz w:val="18"/>
                <w:szCs w:val="18"/>
              </w:rPr>
            </w:pPr>
            <w:r w:rsidRPr="001770A6">
              <w:rPr>
                <w:sz w:val="18"/>
                <w:szCs w:val="18"/>
              </w:rPr>
              <w:t>3</w:t>
            </w:r>
          </w:p>
        </w:tc>
        <w:tc>
          <w:tcPr>
            <w:tcW w:w="1181" w:type="pct"/>
          </w:tcPr>
          <w:p w14:paraId="7E872722" w14:textId="4AACBF14" w:rsidR="00481D02" w:rsidRPr="002B5C56" w:rsidRDefault="00BA63BF" w:rsidP="00451755">
            <w:pPr>
              <w:spacing w:after="0" w:line="240" w:lineRule="auto"/>
              <w:rPr>
                <w:sz w:val="20"/>
                <w:szCs w:val="20"/>
              </w:rPr>
            </w:pPr>
            <w:r>
              <w:rPr>
                <w:sz w:val="20"/>
                <w:szCs w:val="20"/>
              </w:rPr>
              <w:t xml:space="preserve">End of </w:t>
            </w:r>
            <w:r w:rsidR="00377ACA">
              <w:rPr>
                <w:sz w:val="20"/>
                <w:szCs w:val="20"/>
              </w:rPr>
              <w:t>L</w:t>
            </w:r>
            <w:r>
              <w:rPr>
                <w:sz w:val="20"/>
                <w:szCs w:val="20"/>
              </w:rPr>
              <w:t>ife care</w:t>
            </w:r>
          </w:p>
        </w:tc>
        <w:tc>
          <w:tcPr>
            <w:tcW w:w="2844" w:type="pct"/>
          </w:tcPr>
          <w:p w14:paraId="5143C656" w14:textId="77777777" w:rsidR="00694DB0" w:rsidRDefault="00DF5A41" w:rsidP="00451755">
            <w:pPr>
              <w:spacing w:after="0" w:line="240" w:lineRule="auto"/>
              <w:rPr>
                <w:sz w:val="20"/>
                <w:szCs w:val="20"/>
              </w:rPr>
            </w:pPr>
            <w:r>
              <w:rPr>
                <w:sz w:val="20"/>
                <w:szCs w:val="20"/>
              </w:rPr>
              <w:t>M</w:t>
            </w:r>
            <w:r w:rsidR="00B424DF">
              <w:rPr>
                <w:sz w:val="20"/>
                <w:szCs w:val="20"/>
              </w:rPr>
              <w:t xml:space="preserve">et with the </w:t>
            </w:r>
            <w:r>
              <w:rPr>
                <w:sz w:val="20"/>
                <w:szCs w:val="20"/>
              </w:rPr>
              <w:t xml:space="preserve">BLMK </w:t>
            </w:r>
            <w:r w:rsidR="00B424DF">
              <w:rPr>
                <w:sz w:val="20"/>
                <w:szCs w:val="20"/>
              </w:rPr>
              <w:t xml:space="preserve">ICB system transformation leads responsible for </w:t>
            </w:r>
            <w:proofErr w:type="spellStart"/>
            <w:r w:rsidR="00B424DF">
              <w:rPr>
                <w:sz w:val="20"/>
                <w:szCs w:val="20"/>
              </w:rPr>
              <w:t>EoL</w:t>
            </w:r>
            <w:proofErr w:type="spellEnd"/>
            <w:r w:rsidR="00B424DF">
              <w:rPr>
                <w:sz w:val="20"/>
                <w:szCs w:val="20"/>
              </w:rPr>
              <w:t xml:space="preserve">/palliative care to discuss options for </w:t>
            </w:r>
            <w:r w:rsidR="00DB6981">
              <w:rPr>
                <w:sz w:val="20"/>
                <w:szCs w:val="20"/>
              </w:rPr>
              <w:t xml:space="preserve">HBB to deliver </w:t>
            </w:r>
            <w:r w:rsidR="00B424DF">
              <w:rPr>
                <w:sz w:val="20"/>
                <w:szCs w:val="20"/>
              </w:rPr>
              <w:t>a bespoke focus</w:t>
            </w:r>
            <w:r w:rsidR="00DB6981">
              <w:rPr>
                <w:sz w:val="20"/>
                <w:szCs w:val="20"/>
              </w:rPr>
              <w:t xml:space="preserve"> </w:t>
            </w:r>
            <w:r w:rsidR="00B424DF">
              <w:rPr>
                <w:sz w:val="20"/>
                <w:szCs w:val="20"/>
              </w:rPr>
              <w:t>group</w:t>
            </w:r>
            <w:r w:rsidR="001D1105">
              <w:rPr>
                <w:sz w:val="20"/>
                <w:szCs w:val="20"/>
              </w:rPr>
              <w:t xml:space="preserve"> at the end of November</w:t>
            </w:r>
            <w:r w:rsidR="00B424DF">
              <w:rPr>
                <w:sz w:val="20"/>
                <w:szCs w:val="20"/>
              </w:rPr>
              <w:t xml:space="preserve">. </w:t>
            </w:r>
          </w:p>
          <w:p w14:paraId="57940E06" w14:textId="77777777" w:rsidR="00694DB0" w:rsidRDefault="00694DB0" w:rsidP="00451755">
            <w:pPr>
              <w:spacing w:after="0" w:line="240" w:lineRule="auto"/>
              <w:rPr>
                <w:sz w:val="20"/>
                <w:szCs w:val="20"/>
              </w:rPr>
            </w:pPr>
          </w:p>
          <w:p w14:paraId="575C0294" w14:textId="77777777" w:rsidR="00B424DF" w:rsidRDefault="00B424DF" w:rsidP="00451755">
            <w:pPr>
              <w:spacing w:after="0" w:line="240" w:lineRule="auto"/>
              <w:rPr>
                <w:sz w:val="20"/>
                <w:szCs w:val="20"/>
              </w:rPr>
            </w:pPr>
            <w:r>
              <w:rPr>
                <w:sz w:val="20"/>
                <w:szCs w:val="20"/>
              </w:rPr>
              <w:t>Proposal submitted and a</w:t>
            </w:r>
            <w:r w:rsidR="00694DB0">
              <w:rPr>
                <w:sz w:val="20"/>
                <w:szCs w:val="20"/>
              </w:rPr>
              <w:t xml:space="preserve"> formal</w:t>
            </w:r>
            <w:r>
              <w:rPr>
                <w:sz w:val="20"/>
                <w:szCs w:val="20"/>
              </w:rPr>
              <w:t xml:space="preserve"> ICB response is due to all four LHW on 25 September 2025. </w:t>
            </w:r>
          </w:p>
          <w:p w14:paraId="30CC78DF" w14:textId="77777777" w:rsidR="002E2EC0" w:rsidRDefault="002E2EC0" w:rsidP="00451755">
            <w:pPr>
              <w:spacing w:after="0" w:line="240" w:lineRule="auto"/>
              <w:rPr>
                <w:sz w:val="20"/>
                <w:szCs w:val="20"/>
              </w:rPr>
            </w:pPr>
          </w:p>
          <w:p w14:paraId="21F533AC" w14:textId="27B2B41A" w:rsidR="002E2EC0" w:rsidRPr="002B5C56" w:rsidRDefault="002E2EC0" w:rsidP="00451755">
            <w:pPr>
              <w:spacing w:after="0" w:line="240" w:lineRule="auto"/>
              <w:rPr>
                <w:sz w:val="20"/>
                <w:szCs w:val="20"/>
              </w:rPr>
            </w:pPr>
            <w:r>
              <w:rPr>
                <w:sz w:val="20"/>
                <w:szCs w:val="20"/>
              </w:rPr>
              <w:t xml:space="preserve">*This engagement piece </w:t>
            </w:r>
            <w:r w:rsidR="006372E7">
              <w:rPr>
                <w:sz w:val="20"/>
                <w:szCs w:val="20"/>
              </w:rPr>
              <w:t>has been</w:t>
            </w:r>
            <w:r>
              <w:rPr>
                <w:sz w:val="20"/>
                <w:szCs w:val="20"/>
              </w:rPr>
              <w:t xml:space="preserve"> funded by BLMK ICB. </w:t>
            </w:r>
          </w:p>
        </w:tc>
        <w:tc>
          <w:tcPr>
            <w:tcW w:w="450" w:type="pct"/>
          </w:tcPr>
          <w:p w14:paraId="74B95959" w14:textId="77777777" w:rsidR="00481D02" w:rsidRPr="002B5C56" w:rsidRDefault="00481D02" w:rsidP="00451755">
            <w:pPr>
              <w:spacing w:after="0" w:line="240" w:lineRule="auto"/>
              <w:rPr>
                <w:sz w:val="20"/>
                <w:szCs w:val="20"/>
              </w:rPr>
            </w:pPr>
          </w:p>
        </w:tc>
        <w:tc>
          <w:tcPr>
            <w:tcW w:w="374" w:type="pct"/>
          </w:tcPr>
          <w:p w14:paraId="56CC0BC0" w14:textId="57A0D8D0" w:rsidR="00481D02" w:rsidRPr="001D1105" w:rsidRDefault="001D1105" w:rsidP="00451755">
            <w:pPr>
              <w:spacing w:after="0" w:line="240" w:lineRule="auto"/>
              <w:rPr>
                <w:b/>
                <w:bCs/>
                <w:sz w:val="20"/>
                <w:szCs w:val="20"/>
              </w:rPr>
            </w:pPr>
            <w:r w:rsidRPr="001D1105">
              <w:rPr>
                <w:b/>
                <w:bCs/>
                <w:color w:val="A8D08D" w:themeColor="accent6" w:themeTint="99"/>
                <w:sz w:val="20"/>
                <w:szCs w:val="20"/>
              </w:rPr>
              <w:t>Green</w:t>
            </w:r>
            <w:r w:rsidRPr="001D1105">
              <w:rPr>
                <w:b/>
                <w:bCs/>
                <w:sz w:val="20"/>
                <w:szCs w:val="20"/>
              </w:rPr>
              <w:t xml:space="preserve"> </w:t>
            </w:r>
          </w:p>
        </w:tc>
      </w:tr>
      <w:tr w:rsidR="002B5C56" w:rsidRPr="001770A6" w14:paraId="7CC5EB07" w14:textId="77777777" w:rsidTr="00D9701E">
        <w:tc>
          <w:tcPr>
            <w:tcW w:w="151" w:type="pct"/>
            <w:tcBorders>
              <w:bottom w:val="single" w:sz="18" w:space="0" w:color="auto"/>
            </w:tcBorders>
            <w:shd w:val="clear" w:color="auto" w:fill="FFE599" w:themeFill="accent4" w:themeFillTint="66"/>
          </w:tcPr>
          <w:p w14:paraId="6EB943CE" w14:textId="7472CDD0" w:rsidR="002B5C56" w:rsidRPr="001770A6" w:rsidRDefault="002B5C56" w:rsidP="00451755">
            <w:pPr>
              <w:spacing w:after="0" w:line="240" w:lineRule="auto"/>
              <w:rPr>
                <w:sz w:val="18"/>
                <w:szCs w:val="18"/>
              </w:rPr>
            </w:pPr>
            <w:r>
              <w:rPr>
                <w:sz w:val="18"/>
                <w:szCs w:val="18"/>
              </w:rPr>
              <w:t>*</w:t>
            </w:r>
          </w:p>
        </w:tc>
        <w:tc>
          <w:tcPr>
            <w:tcW w:w="4849" w:type="pct"/>
            <w:gridSpan w:val="4"/>
            <w:tcBorders>
              <w:bottom w:val="single" w:sz="18" w:space="0" w:color="auto"/>
            </w:tcBorders>
          </w:tcPr>
          <w:p w14:paraId="19BF8F35" w14:textId="06DF76B9" w:rsidR="002B5C56" w:rsidRPr="002B5C56" w:rsidRDefault="002B5C56" w:rsidP="0036498C">
            <w:pPr>
              <w:numPr>
                <w:ilvl w:val="0"/>
                <w:numId w:val="4"/>
              </w:numPr>
              <w:spacing w:after="0" w:line="240" w:lineRule="auto"/>
              <w:ind w:left="97" w:hanging="97"/>
              <w:rPr>
                <w:sz w:val="20"/>
                <w:szCs w:val="20"/>
              </w:rPr>
            </w:pPr>
            <w:r w:rsidRPr="005F0FBA">
              <w:rPr>
                <w:color w:val="538135"/>
                <w:sz w:val="20"/>
                <w:szCs w:val="20"/>
              </w:rPr>
              <w:t>Green</w:t>
            </w:r>
            <w:r w:rsidRPr="002B5C56">
              <w:rPr>
                <w:sz w:val="20"/>
                <w:szCs w:val="20"/>
              </w:rPr>
              <w:t xml:space="preserve">: </w:t>
            </w:r>
            <w:r w:rsidRPr="002B5C56">
              <w:rPr>
                <w:i/>
                <w:iCs/>
                <w:sz w:val="20"/>
                <w:szCs w:val="20"/>
              </w:rPr>
              <w:t>On track, no issues, on target for completion date</w:t>
            </w:r>
          </w:p>
          <w:p w14:paraId="64E59195" w14:textId="42D5AB3E" w:rsidR="002B5C56" w:rsidRPr="002B5C56" w:rsidRDefault="002B5C56" w:rsidP="0036498C">
            <w:pPr>
              <w:numPr>
                <w:ilvl w:val="0"/>
                <w:numId w:val="4"/>
              </w:numPr>
              <w:spacing w:after="0" w:line="240" w:lineRule="auto"/>
              <w:ind w:left="97" w:hanging="97"/>
              <w:rPr>
                <w:sz w:val="20"/>
                <w:szCs w:val="20"/>
              </w:rPr>
            </w:pPr>
            <w:r w:rsidRPr="00776A4A">
              <w:rPr>
                <w:color w:val="FFC000"/>
                <w:sz w:val="20"/>
                <w:szCs w:val="20"/>
              </w:rPr>
              <w:t>Amber</w:t>
            </w:r>
            <w:r w:rsidRPr="002B5C56">
              <w:rPr>
                <w:sz w:val="20"/>
                <w:szCs w:val="20"/>
              </w:rPr>
              <w:t xml:space="preserve">: </w:t>
            </w:r>
            <w:r w:rsidRPr="002B5C56">
              <w:rPr>
                <w:i/>
                <w:iCs/>
                <w:sz w:val="20"/>
                <w:szCs w:val="20"/>
              </w:rPr>
              <w:t>Minor issues, some internal corrective action needed to bring back on track and deliver as planned</w:t>
            </w:r>
          </w:p>
          <w:p w14:paraId="3C5DFD29" w14:textId="3B6CDDA1" w:rsidR="002B5C56" w:rsidRPr="002B5C56" w:rsidRDefault="002B5C56" w:rsidP="0036498C">
            <w:pPr>
              <w:numPr>
                <w:ilvl w:val="0"/>
                <w:numId w:val="4"/>
              </w:numPr>
              <w:spacing w:after="0" w:line="240" w:lineRule="auto"/>
              <w:ind w:left="97" w:hanging="97"/>
              <w:rPr>
                <w:sz w:val="20"/>
                <w:szCs w:val="20"/>
              </w:rPr>
            </w:pPr>
            <w:r w:rsidRPr="00EE30F8">
              <w:rPr>
                <w:color w:val="FF0000"/>
                <w:sz w:val="20"/>
                <w:szCs w:val="20"/>
              </w:rPr>
              <w:t>Red</w:t>
            </w:r>
            <w:r w:rsidRPr="002B5C56">
              <w:rPr>
                <w:sz w:val="20"/>
                <w:szCs w:val="20"/>
              </w:rPr>
              <w:t>:</w:t>
            </w:r>
            <w:r>
              <w:rPr>
                <w:sz w:val="20"/>
                <w:szCs w:val="20"/>
              </w:rPr>
              <w:t xml:space="preserve"> </w:t>
            </w:r>
            <w:r w:rsidRPr="0036498C">
              <w:rPr>
                <w:i/>
                <w:iCs/>
                <w:sz w:val="20"/>
                <w:szCs w:val="20"/>
              </w:rPr>
              <w:t>Major issues, the project requires corrective action with external S</w:t>
            </w:r>
            <w:r w:rsidR="00EE30F8">
              <w:rPr>
                <w:i/>
                <w:iCs/>
                <w:sz w:val="20"/>
                <w:szCs w:val="20"/>
              </w:rPr>
              <w:t xml:space="preserve">enior </w:t>
            </w:r>
            <w:r w:rsidRPr="0036498C">
              <w:rPr>
                <w:i/>
                <w:iCs/>
                <w:sz w:val="20"/>
                <w:szCs w:val="20"/>
              </w:rPr>
              <w:t>M</w:t>
            </w:r>
            <w:r w:rsidR="00EE30F8">
              <w:rPr>
                <w:i/>
                <w:iCs/>
                <w:sz w:val="20"/>
                <w:szCs w:val="20"/>
              </w:rPr>
              <w:t xml:space="preserve">anagement </w:t>
            </w:r>
            <w:r w:rsidRPr="0036498C">
              <w:rPr>
                <w:i/>
                <w:iCs/>
                <w:sz w:val="20"/>
                <w:szCs w:val="20"/>
              </w:rPr>
              <w:t>T</w:t>
            </w:r>
            <w:r w:rsidR="00EE30F8">
              <w:rPr>
                <w:i/>
                <w:iCs/>
                <w:sz w:val="20"/>
                <w:szCs w:val="20"/>
              </w:rPr>
              <w:t>eam</w:t>
            </w:r>
            <w:r w:rsidRPr="0036498C">
              <w:rPr>
                <w:i/>
                <w:iCs/>
                <w:sz w:val="20"/>
                <w:szCs w:val="20"/>
              </w:rPr>
              <w:t xml:space="preserve"> oversight</w:t>
            </w:r>
          </w:p>
        </w:tc>
      </w:tr>
    </w:tbl>
    <w:p w14:paraId="10BF8D68" w14:textId="4AC24435" w:rsidR="007E7567" w:rsidRDefault="00377D96" w:rsidP="00D83CBF">
      <w:pPr>
        <w:spacing w:after="40" w:line="240" w:lineRule="auto"/>
      </w:pPr>
      <w:r w:rsidRPr="00377D96">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0"/>
        <w:gridCol w:w="17"/>
        <w:gridCol w:w="731"/>
        <w:gridCol w:w="671"/>
        <w:gridCol w:w="3084"/>
        <w:gridCol w:w="4987"/>
      </w:tblGrid>
      <w:tr w:rsidR="00094049" w:rsidRPr="001770A6" w14:paraId="669CE7F8" w14:textId="77777777" w:rsidTr="005464A5">
        <w:tc>
          <w:tcPr>
            <w:tcW w:w="540" w:type="pct"/>
            <w:gridSpan w:val="2"/>
            <w:tcBorders>
              <w:top w:val="single" w:sz="18" w:space="0" w:color="auto"/>
            </w:tcBorders>
            <w:shd w:val="clear" w:color="auto" w:fill="B4C6E7"/>
          </w:tcPr>
          <w:p w14:paraId="604FF7E0" w14:textId="58D06867" w:rsidR="00094049" w:rsidRPr="001770A6" w:rsidRDefault="00D113F7" w:rsidP="00094049">
            <w:pPr>
              <w:spacing w:after="0" w:line="240" w:lineRule="auto"/>
              <w:rPr>
                <w:b/>
                <w:sz w:val="18"/>
                <w:szCs w:val="18"/>
              </w:rPr>
            </w:pPr>
            <w:r>
              <w:rPr>
                <w:b/>
                <w:sz w:val="18"/>
                <w:szCs w:val="18"/>
              </w:rPr>
              <w:t>ISAB</w:t>
            </w:r>
          </w:p>
        </w:tc>
        <w:tc>
          <w:tcPr>
            <w:tcW w:w="344" w:type="pct"/>
            <w:tcBorders>
              <w:top w:val="single" w:sz="18" w:space="0" w:color="auto"/>
            </w:tcBorders>
            <w:shd w:val="clear" w:color="auto" w:fill="B4C6E7"/>
          </w:tcPr>
          <w:p w14:paraId="76E53CFD" w14:textId="50CD90A7" w:rsidR="00094049" w:rsidRPr="001770A6" w:rsidRDefault="00094049" w:rsidP="00094049">
            <w:pPr>
              <w:spacing w:after="0" w:line="240" w:lineRule="auto"/>
              <w:rPr>
                <w:sz w:val="18"/>
                <w:szCs w:val="18"/>
              </w:rPr>
            </w:pPr>
            <w:r w:rsidRPr="001770A6">
              <w:rPr>
                <w:sz w:val="18"/>
                <w:szCs w:val="18"/>
              </w:rPr>
              <w:t>Status</w:t>
            </w:r>
            <w:r w:rsidR="005464A5">
              <w:rPr>
                <w:sz w:val="18"/>
                <w:szCs w:val="18"/>
              </w:rPr>
              <w:t>:</w:t>
            </w:r>
          </w:p>
        </w:tc>
        <w:tc>
          <w:tcPr>
            <w:tcW w:w="4116" w:type="pct"/>
            <w:gridSpan w:val="3"/>
            <w:tcBorders>
              <w:top w:val="single" w:sz="18" w:space="0" w:color="auto"/>
            </w:tcBorders>
          </w:tcPr>
          <w:p w14:paraId="5361B656" w14:textId="53D48CB7" w:rsidR="00094049" w:rsidRPr="001770A6" w:rsidRDefault="00B424DF" w:rsidP="00094049">
            <w:pPr>
              <w:spacing w:after="0" w:line="240" w:lineRule="auto"/>
              <w:rPr>
                <w:sz w:val="18"/>
                <w:szCs w:val="18"/>
              </w:rPr>
            </w:pPr>
            <w:r>
              <w:rPr>
                <w:sz w:val="18"/>
                <w:szCs w:val="18"/>
              </w:rPr>
              <w:t xml:space="preserve">Active </w:t>
            </w:r>
          </w:p>
        </w:tc>
      </w:tr>
      <w:tr w:rsidR="00AB4E8D" w:rsidRPr="001770A6" w14:paraId="017BB32D" w14:textId="77777777" w:rsidTr="005464A5">
        <w:tc>
          <w:tcPr>
            <w:tcW w:w="532" w:type="pct"/>
            <w:shd w:val="clear" w:color="auto" w:fill="B4C6E7"/>
          </w:tcPr>
          <w:p w14:paraId="02EAEC7A" w14:textId="21850C60" w:rsidR="00AB4E8D" w:rsidRPr="001770A6" w:rsidRDefault="00AB4E8D" w:rsidP="00094049">
            <w:pPr>
              <w:spacing w:after="0" w:line="240" w:lineRule="auto"/>
              <w:rPr>
                <w:sz w:val="18"/>
                <w:szCs w:val="18"/>
              </w:rPr>
            </w:pPr>
            <w:r>
              <w:rPr>
                <w:sz w:val="18"/>
                <w:szCs w:val="18"/>
              </w:rPr>
              <w:t>Actions</w:t>
            </w:r>
          </w:p>
        </w:tc>
        <w:tc>
          <w:tcPr>
            <w:tcW w:w="668" w:type="pct"/>
            <w:gridSpan w:val="3"/>
            <w:shd w:val="clear" w:color="auto" w:fill="B4C6E7"/>
          </w:tcPr>
          <w:p w14:paraId="097EA5E4" w14:textId="6B38693B" w:rsidR="00AB4E8D" w:rsidRPr="001770A6" w:rsidRDefault="005464A5" w:rsidP="00094049">
            <w:pPr>
              <w:spacing w:after="0" w:line="240" w:lineRule="auto"/>
              <w:rPr>
                <w:sz w:val="18"/>
                <w:szCs w:val="18"/>
              </w:rPr>
            </w:pPr>
            <w:r>
              <w:rPr>
                <w:sz w:val="18"/>
                <w:szCs w:val="18"/>
              </w:rPr>
              <w:t xml:space="preserve">ISAB </w:t>
            </w:r>
            <w:r w:rsidR="00735102">
              <w:rPr>
                <w:sz w:val="18"/>
                <w:szCs w:val="18"/>
              </w:rPr>
              <w:t>r</w:t>
            </w:r>
            <w:r>
              <w:rPr>
                <w:sz w:val="18"/>
                <w:szCs w:val="18"/>
              </w:rPr>
              <w:t>ecruitment</w:t>
            </w:r>
            <w:r w:rsidR="00735102">
              <w:rPr>
                <w:sz w:val="18"/>
                <w:szCs w:val="18"/>
              </w:rPr>
              <w:t xml:space="preserve"> and training</w:t>
            </w:r>
            <w:r>
              <w:rPr>
                <w:sz w:val="18"/>
                <w:szCs w:val="18"/>
              </w:rPr>
              <w:t xml:space="preserve">: </w:t>
            </w:r>
          </w:p>
        </w:tc>
        <w:tc>
          <w:tcPr>
            <w:tcW w:w="3801" w:type="pct"/>
            <w:gridSpan w:val="2"/>
          </w:tcPr>
          <w:p w14:paraId="34865804" w14:textId="37C01525" w:rsidR="008E0A55" w:rsidRDefault="00B424DF" w:rsidP="00094049">
            <w:pPr>
              <w:pStyle w:val="ListParagraph"/>
              <w:numPr>
                <w:ilvl w:val="0"/>
                <w:numId w:val="11"/>
              </w:numPr>
              <w:spacing w:after="0" w:line="240" w:lineRule="auto"/>
              <w:rPr>
                <w:sz w:val="18"/>
                <w:szCs w:val="18"/>
              </w:rPr>
            </w:pPr>
            <w:r w:rsidRPr="008E0A55">
              <w:rPr>
                <w:sz w:val="18"/>
                <w:szCs w:val="18"/>
              </w:rPr>
              <w:t xml:space="preserve">Bedford ISAB currently has </w:t>
            </w:r>
            <w:r w:rsidR="0007074A">
              <w:rPr>
                <w:sz w:val="18"/>
                <w:szCs w:val="18"/>
              </w:rPr>
              <w:t>8</w:t>
            </w:r>
            <w:r w:rsidRPr="008E0A55">
              <w:rPr>
                <w:sz w:val="18"/>
                <w:szCs w:val="18"/>
              </w:rPr>
              <w:t xml:space="preserve"> members.</w:t>
            </w:r>
            <w:r w:rsidR="003E2A3A" w:rsidRPr="008E0A55">
              <w:rPr>
                <w:sz w:val="18"/>
                <w:szCs w:val="18"/>
              </w:rPr>
              <w:t xml:space="preserve"> </w:t>
            </w:r>
          </w:p>
          <w:p w14:paraId="2F1A3971" w14:textId="44916F63" w:rsidR="00B3025D" w:rsidRDefault="00B3025D" w:rsidP="00094049">
            <w:pPr>
              <w:pStyle w:val="ListParagraph"/>
              <w:numPr>
                <w:ilvl w:val="0"/>
                <w:numId w:val="11"/>
              </w:numPr>
              <w:spacing w:after="0" w:line="240" w:lineRule="auto"/>
              <w:rPr>
                <w:sz w:val="18"/>
                <w:szCs w:val="18"/>
              </w:rPr>
            </w:pPr>
            <w:r>
              <w:rPr>
                <w:sz w:val="18"/>
                <w:szCs w:val="18"/>
              </w:rPr>
              <w:t xml:space="preserve">Board bios and </w:t>
            </w:r>
            <w:r w:rsidR="007B1061">
              <w:rPr>
                <w:sz w:val="18"/>
                <w:szCs w:val="18"/>
              </w:rPr>
              <w:t>photos</w:t>
            </w:r>
            <w:r>
              <w:rPr>
                <w:sz w:val="18"/>
                <w:szCs w:val="18"/>
              </w:rPr>
              <w:t xml:space="preserve"> are now </w:t>
            </w:r>
            <w:r w:rsidR="007B1061">
              <w:rPr>
                <w:sz w:val="18"/>
                <w:szCs w:val="18"/>
              </w:rPr>
              <w:t>‘</w:t>
            </w:r>
            <w:r w:rsidR="007B1061" w:rsidRPr="00735102">
              <w:rPr>
                <w:i/>
                <w:iCs/>
                <w:sz w:val="18"/>
                <w:szCs w:val="18"/>
              </w:rPr>
              <w:t>live</w:t>
            </w:r>
            <w:r w:rsidR="007B1061">
              <w:rPr>
                <w:sz w:val="18"/>
                <w:szCs w:val="18"/>
              </w:rPr>
              <w:t>’ on the website:</w:t>
            </w:r>
          </w:p>
          <w:p w14:paraId="70B92525" w14:textId="77777777" w:rsidR="003D6E5A" w:rsidRDefault="003D6E5A" w:rsidP="003D6E5A">
            <w:pPr>
              <w:pStyle w:val="ListParagraph"/>
              <w:spacing w:after="0" w:line="240" w:lineRule="auto"/>
              <w:rPr>
                <w:sz w:val="18"/>
                <w:szCs w:val="18"/>
              </w:rPr>
            </w:pPr>
            <w:hyperlink r:id="rId11" w:history="1">
              <w:r w:rsidRPr="007C7764">
                <w:rPr>
                  <w:rStyle w:val="Hyperlink"/>
                  <w:sz w:val="18"/>
                  <w:szCs w:val="18"/>
                </w:rPr>
                <w:t>https://www.healthwatchbedfordborough.co.uk/our-healthwatch-independent-strategic-advisory-board</w:t>
              </w:r>
            </w:hyperlink>
          </w:p>
          <w:p w14:paraId="715F5055" w14:textId="2E4D90CF" w:rsidR="008E0A55" w:rsidRPr="003D6E5A" w:rsidRDefault="003E2A3A" w:rsidP="003D6E5A">
            <w:pPr>
              <w:pStyle w:val="ListParagraph"/>
              <w:numPr>
                <w:ilvl w:val="0"/>
                <w:numId w:val="11"/>
              </w:numPr>
              <w:spacing w:after="0" w:line="240" w:lineRule="auto"/>
              <w:rPr>
                <w:sz w:val="18"/>
                <w:szCs w:val="18"/>
              </w:rPr>
            </w:pPr>
            <w:r w:rsidRPr="003D6E5A">
              <w:rPr>
                <w:sz w:val="18"/>
                <w:szCs w:val="18"/>
              </w:rPr>
              <w:t>T</w:t>
            </w:r>
            <w:r w:rsidR="00A935A0" w:rsidRPr="003D6E5A">
              <w:rPr>
                <w:sz w:val="18"/>
                <w:szCs w:val="18"/>
              </w:rPr>
              <w:t>wo 3hr board t</w:t>
            </w:r>
            <w:r w:rsidRPr="003D6E5A">
              <w:rPr>
                <w:sz w:val="18"/>
                <w:szCs w:val="18"/>
              </w:rPr>
              <w:t xml:space="preserve">raining seminars took place on 9 August 2025 and </w:t>
            </w:r>
            <w:r w:rsidR="004D621E" w:rsidRPr="003D6E5A">
              <w:rPr>
                <w:sz w:val="18"/>
                <w:szCs w:val="18"/>
              </w:rPr>
              <w:t xml:space="preserve">19 </w:t>
            </w:r>
            <w:r w:rsidR="00A935A0" w:rsidRPr="003D6E5A">
              <w:rPr>
                <w:sz w:val="18"/>
                <w:szCs w:val="18"/>
              </w:rPr>
              <w:t xml:space="preserve">August 2025. </w:t>
            </w:r>
          </w:p>
          <w:p w14:paraId="3BA238F3" w14:textId="37833FAD" w:rsidR="00B9001D" w:rsidRDefault="00B9001D" w:rsidP="00094049">
            <w:pPr>
              <w:pStyle w:val="ListParagraph"/>
              <w:numPr>
                <w:ilvl w:val="0"/>
                <w:numId w:val="11"/>
              </w:numPr>
              <w:spacing w:after="0" w:line="240" w:lineRule="auto"/>
              <w:rPr>
                <w:sz w:val="18"/>
                <w:szCs w:val="18"/>
              </w:rPr>
            </w:pPr>
            <w:r w:rsidRPr="008E0A55">
              <w:rPr>
                <w:sz w:val="18"/>
                <w:szCs w:val="18"/>
              </w:rPr>
              <w:t xml:space="preserve">A further training seminar </w:t>
            </w:r>
            <w:r w:rsidR="002A12D4" w:rsidRPr="008E0A55">
              <w:rPr>
                <w:sz w:val="18"/>
                <w:szCs w:val="18"/>
              </w:rPr>
              <w:t xml:space="preserve">will be required to include </w:t>
            </w:r>
            <w:r w:rsidR="00DF4D5D">
              <w:rPr>
                <w:sz w:val="18"/>
                <w:szCs w:val="18"/>
              </w:rPr>
              <w:t xml:space="preserve">the two </w:t>
            </w:r>
            <w:r w:rsidR="002A12D4" w:rsidRPr="008E0A55">
              <w:rPr>
                <w:sz w:val="18"/>
                <w:szCs w:val="18"/>
              </w:rPr>
              <w:t>board members unable to attend either session</w:t>
            </w:r>
            <w:r w:rsidR="00B3025D">
              <w:rPr>
                <w:sz w:val="18"/>
                <w:szCs w:val="18"/>
              </w:rPr>
              <w:t>s</w:t>
            </w:r>
            <w:r w:rsidR="002A12D4" w:rsidRPr="008E0A55">
              <w:rPr>
                <w:sz w:val="18"/>
                <w:szCs w:val="18"/>
              </w:rPr>
              <w:t xml:space="preserve"> 1 or 2.</w:t>
            </w:r>
          </w:p>
          <w:p w14:paraId="553E6863" w14:textId="7C8C2B27" w:rsidR="00CB4F31" w:rsidRPr="008E0A55" w:rsidRDefault="00CB4F31" w:rsidP="00094049">
            <w:pPr>
              <w:pStyle w:val="ListParagraph"/>
              <w:numPr>
                <w:ilvl w:val="0"/>
                <w:numId w:val="11"/>
              </w:numPr>
              <w:spacing w:after="0" w:line="240" w:lineRule="auto"/>
              <w:rPr>
                <w:sz w:val="18"/>
                <w:szCs w:val="18"/>
              </w:rPr>
            </w:pPr>
            <w:r>
              <w:rPr>
                <w:sz w:val="18"/>
                <w:szCs w:val="18"/>
              </w:rPr>
              <w:t xml:space="preserve">A discussion has taken place </w:t>
            </w:r>
            <w:r w:rsidR="00D52B77">
              <w:rPr>
                <w:sz w:val="18"/>
                <w:szCs w:val="18"/>
              </w:rPr>
              <w:t>between Ms Freda and</w:t>
            </w:r>
            <w:r>
              <w:rPr>
                <w:sz w:val="18"/>
                <w:szCs w:val="18"/>
              </w:rPr>
              <w:t xml:space="preserve"> </w:t>
            </w:r>
            <w:r w:rsidR="00352E86">
              <w:rPr>
                <w:sz w:val="18"/>
                <w:szCs w:val="18"/>
              </w:rPr>
              <w:t>Ms Byrne</w:t>
            </w:r>
            <w:r>
              <w:rPr>
                <w:sz w:val="18"/>
                <w:szCs w:val="18"/>
              </w:rPr>
              <w:t xml:space="preserve"> in relation </w:t>
            </w:r>
            <w:r w:rsidR="00692758">
              <w:rPr>
                <w:sz w:val="18"/>
                <w:szCs w:val="18"/>
              </w:rPr>
              <w:t xml:space="preserve">to </w:t>
            </w:r>
            <w:r w:rsidR="00EF75A0">
              <w:rPr>
                <w:sz w:val="18"/>
                <w:szCs w:val="18"/>
              </w:rPr>
              <w:t xml:space="preserve">the ECS E&amp;V lead </w:t>
            </w:r>
            <w:r w:rsidR="00692758">
              <w:rPr>
                <w:sz w:val="18"/>
                <w:szCs w:val="18"/>
              </w:rPr>
              <w:t>coming down to</w:t>
            </w:r>
            <w:r w:rsidR="00EF75A0">
              <w:rPr>
                <w:sz w:val="18"/>
                <w:szCs w:val="18"/>
              </w:rPr>
              <w:t xml:space="preserve"> Bedford to undertake shadow visits with </w:t>
            </w:r>
            <w:r w:rsidR="0097117F">
              <w:rPr>
                <w:sz w:val="18"/>
                <w:szCs w:val="18"/>
              </w:rPr>
              <w:t xml:space="preserve">newly </w:t>
            </w:r>
            <w:r w:rsidR="00692758">
              <w:rPr>
                <w:sz w:val="18"/>
                <w:szCs w:val="18"/>
              </w:rPr>
              <w:t xml:space="preserve">trained E&amp;V </w:t>
            </w:r>
            <w:r w:rsidR="00963DF7">
              <w:rPr>
                <w:sz w:val="18"/>
                <w:szCs w:val="18"/>
              </w:rPr>
              <w:t>rep</w:t>
            </w:r>
            <w:r w:rsidR="00516CB5">
              <w:rPr>
                <w:sz w:val="18"/>
                <w:szCs w:val="18"/>
              </w:rPr>
              <w:t xml:space="preserve">s in </w:t>
            </w:r>
            <w:r w:rsidR="00352E86">
              <w:rPr>
                <w:sz w:val="18"/>
                <w:szCs w:val="18"/>
              </w:rPr>
              <w:t>mid-</w:t>
            </w:r>
            <w:r w:rsidR="00516CB5">
              <w:rPr>
                <w:sz w:val="18"/>
                <w:szCs w:val="18"/>
              </w:rPr>
              <w:t>October – TBC.</w:t>
            </w:r>
          </w:p>
          <w:p w14:paraId="5AAEDDB1" w14:textId="51F0FC8B" w:rsidR="002A12D4" w:rsidRPr="001770A6" w:rsidRDefault="002A12D4" w:rsidP="00094049">
            <w:pPr>
              <w:spacing w:after="0" w:line="240" w:lineRule="auto"/>
              <w:rPr>
                <w:sz w:val="18"/>
                <w:szCs w:val="18"/>
              </w:rPr>
            </w:pPr>
          </w:p>
        </w:tc>
      </w:tr>
      <w:tr w:rsidR="00094049" w:rsidRPr="001770A6" w14:paraId="5BB9514F" w14:textId="77777777" w:rsidTr="00A41354">
        <w:tc>
          <w:tcPr>
            <w:tcW w:w="884" w:type="pct"/>
            <w:gridSpan w:val="3"/>
            <w:shd w:val="clear" w:color="auto" w:fill="B4C6E7"/>
          </w:tcPr>
          <w:p w14:paraId="2C7BF00F" w14:textId="77777777" w:rsidR="00094049" w:rsidRPr="001770A6" w:rsidRDefault="00094049" w:rsidP="00094049">
            <w:pPr>
              <w:spacing w:after="0" w:line="240" w:lineRule="auto"/>
              <w:rPr>
                <w:sz w:val="18"/>
                <w:szCs w:val="18"/>
              </w:rPr>
            </w:pPr>
            <w:r w:rsidRPr="001770A6">
              <w:rPr>
                <w:sz w:val="18"/>
                <w:szCs w:val="18"/>
              </w:rPr>
              <w:t>Date of:</w:t>
            </w:r>
          </w:p>
        </w:tc>
        <w:tc>
          <w:tcPr>
            <w:tcW w:w="1768" w:type="pct"/>
            <w:gridSpan w:val="2"/>
            <w:shd w:val="clear" w:color="auto" w:fill="B4C6E7"/>
          </w:tcPr>
          <w:p w14:paraId="29B5368F" w14:textId="517D3D31" w:rsidR="00094049" w:rsidRPr="001770A6" w:rsidRDefault="00094049" w:rsidP="00094049">
            <w:pPr>
              <w:spacing w:after="0" w:line="240" w:lineRule="auto"/>
              <w:rPr>
                <w:sz w:val="18"/>
                <w:szCs w:val="18"/>
              </w:rPr>
            </w:pPr>
            <w:r w:rsidRPr="001770A6">
              <w:rPr>
                <w:sz w:val="18"/>
                <w:szCs w:val="18"/>
              </w:rPr>
              <w:t>Latest meeting</w:t>
            </w:r>
            <w:r w:rsidR="00B424DF">
              <w:rPr>
                <w:sz w:val="18"/>
                <w:szCs w:val="18"/>
              </w:rPr>
              <w:t>: 15 July 2025</w:t>
            </w:r>
          </w:p>
        </w:tc>
        <w:tc>
          <w:tcPr>
            <w:tcW w:w="2348" w:type="pct"/>
            <w:shd w:val="clear" w:color="auto" w:fill="B4C6E7"/>
          </w:tcPr>
          <w:p w14:paraId="27FACDE3" w14:textId="305F03E2" w:rsidR="00094049" w:rsidRPr="001770A6" w:rsidRDefault="00094049" w:rsidP="00094049">
            <w:pPr>
              <w:spacing w:after="0" w:line="240" w:lineRule="auto"/>
              <w:rPr>
                <w:sz w:val="18"/>
                <w:szCs w:val="18"/>
              </w:rPr>
            </w:pPr>
            <w:r w:rsidRPr="001770A6">
              <w:rPr>
                <w:sz w:val="18"/>
                <w:szCs w:val="18"/>
              </w:rPr>
              <w:t>Next planned meeting</w:t>
            </w:r>
            <w:r w:rsidR="00B424DF">
              <w:rPr>
                <w:sz w:val="18"/>
                <w:szCs w:val="18"/>
              </w:rPr>
              <w:t>: 19 November 2025</w:t>
            </w:r>
          </w:p>
        </w:tc>
      </w:tr>
    </w:tbl>
    <w:p w14:paraId="55C68592" w14:textId="77777777" w:rsidR="00B62DA9" w:rsidRDefault="00B62DA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78"/>
        <w:gridCol w:w="8742"/>
      </w:tblGrid>
      <w:tr w:rsidR="00094049" w:rsidRPr="001770A6" w14:paraId="37404EC1" w14:textId="77777777" w:rsidTr="00D83CBF">
        <w:tc>
          <w:tcPr>
            <w:tcW w:w="884" w:type="pct"/>
            <w:tcBorders>
              <w:top w:val="single" w:sz="18" w:space="0" w:color="auto"/>
              <w:bottom w:val="single" w:sz="18" w:space="0" w:color="auto"/>
            </w:tcBorders>
            <w:shd w:val="clear" w:color="auto" w:fill="B4C6E7"/>
          </w:tcPr>
          <w:p w14:paraId="7FBD468A" w14:textId="77777777" w:rsidR="00094049" w:rsidRPr="001770A6" w:rsidRDefault="00094049" w:rsidP="00094049">
            <w:pPr>
              <w:spacing w:after="0" w:line="240" w:lineRule="auto"/>
              <w:rPr>
                <w:sz w:val="18"/>
                <w:szCs w:val="18"/>
              </w:rPr>
            </w:pPr>
            <w:r w:rsidRPr="001770A6">
              <w:rPr>
                <w:sz w:val="18"/>
                <w:szCs w:val="18"/>
              </w:rPr>
              <w:t>Staff Status</w:t>
            </w:r>
          </w:p>
        </w:tc>
        <w:tc>
          <w:tcPr>
            <w:tcW w:w="4116" w:type="pct"/>
            <w:tcBorders>
              <w:top w:val="single" w:sz="18" w:space="0" w:color="auto"/>
              <w:bottom w:val="single" w:sz="18" w:space="0" w:color="auto"/>
            </w:tcBorders>
          </w:tcPr>
          <w:p w14:paraId="1B481452" w14:textId="0AD4EFCF" w:rsidR="00094049" w:rsidRPr="001770A6" w:rsidRDefault="00215F54" w:rsidP="00094049">
            <w:pPr>
              <w:spacing w:after="0" w:line="240" w:lineRule="auto"/>
              <w:rPr>
                <w:color w:val="767171"/>
                <w:sz w:val="18"/>
                <w:szCs w:val="18"/>
              </w:rPr>
            </w:pPr>
            <w:r w:rsidRPr="006036C6">
              <w:rPr>
                <w:color w:val="000000" w:themeColor="text1"/>
                <w:sz w:val="18"/>
                <w:szCs w:val="18"/>
              </w:rPr>
              <w:t xml:space="preserve">2.1 </w:t>
            </w:r>
            <w:r w:rsidR="00B424DF" w:rsidRPr="006036C6">
              <w:rPr>
                <w:color w:val="000000" w:themeColor="text1"/>
                <w:sz w:val="18"/>
                <w:szCs w:val="18"/>
              </w:rPr>
              <w:t xml:space="preserve">paid </w:t>
            </w:r>
            <w:r w:rsidR="00524BCC" w:rsidRPr="006036C6">
              <w:rPr>
                <w:color w:val="000000" w:themeColor="text1"/>
                <w:sz w:val="18"/>
                <w:szCs w:val="18"/>
              </w:rPr>
              <w:t xml:space="preserve">employees </w:t>
            </w:r>
            <w:r w:rsidRPr="006036C6">
              <w:rPr>
                <w:color w:val="000000" w:themeColor="text1"/>
                <w:sz w:val="18"/>
                <w:szCs w:val="18"/>
              </w:rPr>
              <w:t xml:space="preserve">(Whole Time Equivalent) </w:t>
            </w:r>
          </w:p>
        </w:tc>
      </w:tr>
    </w:tbl>
    <w:p w14:paraId="3BFF02F6" w14:textId="77777777" w:rsidR="00B62DA9" w:rsidRDefault="00B62DA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78"/>
        <w:gridCol w:w="8742"/>
      </w:tblGrid>
      <w:tr w:rsidR="00094049" w:rsidRPr="001770A6" w14:paraId="6A20066D" w14:textId="77777777" w:rsidTr="00D83CBF">
        <w:tc>
          <w:tcPr>
            <w:tcW w:w="884" w:type="pct"/>
            <w:tcBorders>
              <w:top w:val="single" w:sz="18" w:space="0" w:color="auto"/>
              <w:bottom w:val="single" w:sz="18" w:space="0" w:color="auto"/>
            </w:tcBorders>
            <w:shd w:val="clear" w:color="auto" w:fill="B4C6E7"/>
          </w:tcPr>
          <w:p w14:paraId="391A0819" w14:textId="77777777" w:rsidR="00094049" w:rsidRPr="001770A6" w:rsidRDefault="00094049" w:rsidP="00094049">
            <w:pPr>
              <w:spacing w:after="0" w:line="240" w:lineRule="auto"/>
              <w:rPr>
                <w:sz w:val="18"/>
                <w:szCs w:val="18"/>
              </w:rPr>
            </w:pPr>
            <w:r w:rsidRPr="001770A6">
              <w:rPr>
                <w:sz w:val="18"/>
                <w:szCs w:val="18"/>
              </w:rPr>
              <w:t>Premises Status</w:t>
            </w:r>
          </w:p>
        </w:tc>
        <w:tc>
          <w:tcPr>
            <w:tcW w:w="4116" w:type="pct"/>
            <w:tcBorders>
              <w:top w:val="single" w:sz="18" w:space="0" w:color="auto"/>
              <w:bottom w:val="single" w:sz="18" w:space="0" w:color="auto"/>
            </w:tcBorders>
          </w:tcPr>
          <w:p w14:paraId="36B57396" w14:textId="43DE3371" w:rsidR="00094049" w:rsidRPr="001770A6" w:rsidRDefault="00B424DF" w:rsidP="00094049">
            <w:pPr>
              <w:spacing w:after="0" w:line="240" w:lineRule="auto"/>
              <w:rPr>
                <w:color w:val="767171"/>
                <w:sz w:val="18"/>
                <w:szCs w:val="18"/>
              </w:rPr>
            </w:pPr>
            <w:r w:rsidRPr="006036C6">
              <w:rPr>
                <w:sz w:val="18"/>
                <w:szCs w:val="18"/>
              </w:rPr>
              <w:t xml:space="preserve">There are no current estates issues to report. </w:t>
            </w:r>
          </w:p>
        </w:tc>
      </w:tr>
    </w:tbl>
    <w:p w14:paraId="3E9BB405" w14:textId="77777777" w:rsidR="00A41354" w:rsidRDefault="00A4135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24"/>
        <w:gridCol w:w="2124"/>
        <w:gridCol w:w="2124"/>
        <w:gridCol w:w="2124"/>
        <w:gridCol w:w="2124"/>
      </w:tblGrid>
      <w:tr w:rsidR="00623E4F" w:rsidRPr="001770A6" w14:paraId="727AC3CC" w14:textId="77777777" w:rsidTr="005F0FBA">
        <w:tc>
          <w:tcPr>
            <w:tcW w:w="5000" w:type="pct"/>
            <w:gridSpan w:val="5"/>
            <w:tcBorders>
              <w:top w:val="single" w:sz="18" w:space="0" w:color="auto"/>
              <w:bottom w:val="single" w:sz="4" w:space="0" w:color="auto"/>
            </w:tcBorders>
            <w:shd w:val="clear" w:color="auto" w:fill="F4B083"/>
          </w:tcPr>
          <w:p w14:paraId="035F1A26" w14:textId="5E12A2D0" w:rsidR="00623E4F" w:rsidRPr="001770A6" w:rsidRDefault="00623E4F" w:rsidP="00096B05">
            <w:pPr>
              <w:spacing w:after="0" w:line="240" w:lineRule="auto"/>
              <w:rPr>
                <w:sz w:val="18"/>
                <w:szCs w:val="18"/>
              </w:rPr>
            </w:pPr>
            <w:r w:rsidRPr="001770A6">
              <w:rPr>
                <w:b/>
                <w:sz w:val="18"/>
                <w:szCs w:val="18"/>
              </w:rPr>
              <w:t>Enter and View</w:t>
            </w:r>
            <w:r w:rsidR="00B424DF">
              <w:rPr>
                <w:b/>
                <w:sz w:val="18"/>
                <w:szCs w:val="18"/>
              </w:rPr>
              <w:t xml:space="preserve"> (activity since the last meeting) </w:t>
            </w:r>
          </w:p>
        </w:tc>
      </w:tr>
      <w:tr w:rsidR="005F0FBA" w:rsidRPr="001770A6" w14:paraId="71D54BFC" w14:textId="77777777" w:rsidTr="005F0FBA">
        <w:tc>
          <w:tcPr>
            <w:tcW w:w="1000" w:type="pct"/>
            <w:tcBorders>
              <w:top w:val="single" w:sz="4" w:space="0" w:color="auto"/>
            </w:tcBorders>
            <w:shd w:val="clear" w:color="auto" w:fill="FBE4D5"/>
          </w:tcPr>
          <w:p w14:paraId="7EF04693" w14:textId="4D3F6D13" w:rsidR="0008458B" w:rsidRPr="001770A6" w:rsidRDefault="0008458B" w:rsidP="00096B05">
            <w:pPr>
              <w:spacing w:after="0" w:line="240" w:lineRule="auto"/>
              <w:rPr>
                <w:b/>
                <w:sz w:val="18"/>
                <w:szCs w:val="18"/>
              </w:rPr>
            </w:pPr>
            <w:r>
              <w:rPr>
                <w:b/>
                <w:sz w:val="18"/>
                <w:szCs w:val="18"/>
              </w:rPr>
              <w:t>Venue visited</w:t>
            </w:r>
          </w:p>
        </w:tc>
        <w:tc>
          <w:tcPr>
            <w:tcW w:w="1000" w:type="pct"/>
            <w:tcBorders>
              <w:top w:val="single" w:sz="4" w:space="0" w:color="auto"/>
            </w:tcBorders>
            <w:shd w:val="clear" w:color="auto" w:fill="D9E2F3"/>
          </w:tcPr>
          <w:p w14:paraId="62D08257" w14:textId="379A3837" w:rsidR="0008458B" w:rsidRPr="004D0B5F" w:rsidRDefault="0008458B" w:rsidP="00096B05">
            <w:pPr>
              <w:spacing w:after="0" w:line="240" w:lineRule="auto"/>
              <w:rPr>
                <w:b/>
                <w:bCs/>
                <w:sz w:val="18"/>
                <w:szCs w:val="18"/>
              </w:rPr>
            </w:pPr>
            <w:r w:rsidRPr="004D0B5F">
              <w:rPr>
                <w:b/>
                <w:bCs/>
                <w:sz w:val="18"/>
                <w:szCs w:val="18"/>
              </w:rPr>
              <w:t>Announced/Unannounced</w:t>
            </w:r>
          </w:p>
        </w:tc>
        <w:tc>
          <w:tcPr>
            <w:tcW w:w="1000" w:type="pct"/>
            <w:tcBorders>
              <w:top w:val="single" w:sz="4" w:space="0" w:color="auto"/>
            </w:tcBorders>
            <w:shd w:val="clear" w:color="auto" w:fill="FBE4D5"/>
          </w:tcPr>
          <w:p w14:paraId="5AB353BA" w14:textId="726EDBD9" w:rsidR="0008458B" w:rsidRPr="004D0B5F" w:rsidRDefault="0008458B" w:rsidP="00096B05">
            <w:pPr>
              <w:spacing w:after="0" w:line="240" w:lineRule="auto"/>
              <w:rPr>
                <w:b/>
                <w:bCs/>
                <w:sz w:val="18"/>
                <w:szCs w:val="18"/>
              </w:rPr>
            </w:pPr>
            <w:r w:rsidRPr="004D0B5F">
              <w:rPr>
                <w:b/>
                <w:bCs/>
                <w:sz w:val="18"/>
                <w:szCs w:val="18"/>
              </w:rPr>
              <w:t xml:space="preserve">Date of visit </w:t>
            </w:r>
          </w:p>
        </w:tc>
        <w:tc>
          <w:tcPr>
            <w:tcW w:w="1000" w:type="pct"/>
            <w:tcBorders>
              <w:top w:val="single" w:sz="4" w:space="0" w:color="auto"/>
            </w:tcBorders>
            <w:shd w:val="clear" w:color="auto" w:fill="D9E2F3"/>
          </w:tcPr>
          <w:p w14:paraId="74253711" w14:textId="49BCB3E3" w:rsidR="0008458B" w:rsidRPr="004D0B5F" w:rsidRDefault="00623E4F" w:rsidP="00096B05">
            <w:pPr>
              <w:spacing w:after="0" w:line="240" w:lineRule="auto"/>
              <w:rPr>
                <w:b/>
                <w:bCs/>
                <w:sz w:val="18"/>
                <w:szCs w:val="18"/>
              </w:rPr>
            </w:pPr>
            <w:r w:rsidRPr="004D0B5F">
              <w:rPr>
                <w:b/>
                <w:bCs/>
                <w:sz w:val="18"/>
                <w:szCs w:val="18"/>
              </w:rPr>
              <w:t>Provider</w:t>
            </w:r>
            <w:r w:rsidR="0008458B" w:rsidRPr="004D0B5F">
              <w:rPr>
                <w:b/>
                <w:bCs/>
                <w:sz w:val="18"/>
                <w:szCs w:val="18"/>
              </w:rPr>
              <w:t xml:space="preserve"> response by</w:t>
            </w:r>
          </w:p>
        </w:tc>
        <w:tc>
          <w:tcPr>
            <w:tcW w:w="1000" w:type="pct"/>
            <w:tcBorders>
              <w:top w:val="single" w:sz="4" w:space="0" w:color="auto"/>
            </w:tcBorders>
            <w:shd w:val="clear" w:color="auto" w:fill="FBE4D5"/>
          </w:tcPr>
          <w:p w14:paraId="52BE83DB" w14:textId="5DEFE5FF" w:rsidR="0008458B" w:rsidRPr="004D0B5F" w:rsidRDefault="0008458B" w:rsidP="00096B05">
            <w:pPr>
              <w:spacing w:after="0" w:line="240" w:lineRule="auto"/>
              <w:rPr>
                <w:b/>
                <w:bCs/>
                <w:sz w:val="18"/>
                <w:szCs w:val="18"/>
              </w:rPr>
            </w:pPr>
            <w:r w:rsidRPr="004D0B5F">
              <w:rPr>
                <w:b/>
                <w:bCs/>
                <w:sz w:val="18"/>
                <w:szCs w:val="18"/>
              </w:rPr>
              <w:t>Pub</w:t>
            </w:r>
            <w:r w:rsidR="00623E4F" w:rsidRPr="004D0B5F">
              <w:rPr>
                <w:b/>
                <w:bCs/>
                <w:sz w:val="18"/>
                <w:szCs w:val="18"/>
              </w:rPr>
              <w:t>lication date</w:t>
            </w:r>
          </w:p>
        </w:tc>
      </w:tr>
      <w:tr w:rsidR="005F0FBA" w:rsidRPr="001770A6" w14:paraId="648096A0" w14:textId="77777777" w:rsidTr="005F0FBA">
        <w:tc>
          <w:tcPr>
            <w:tcW w:w="1000" w:type="pct"/>
            <w:tcBorders>
              <w:top w:val="single" w:sz="4" w:space="0" w:color="auto"/>
            </w:tcBorders>
            <w:shd w:val="clear" w:color="auto" w:fill="FBE4D5"/>
          </w:tcPr>
          <w:p w14:paraId="592A89F8" w14:textId="0BFCF5E2" w:rsidR="0008458B" w:rsidRPr="001770A6" w:rsidRDefault="00B424DF" w:rsidP="00096B05">
            <w:pPr>
              <w:spacing w:after="0" w:line="240" w:lineRule="auto"/>
              <w:rPr>
                <w:b/>
                <w:sz w:val="18"/>
                <w:szCs w:val="18"/>
              </w:rPr>
            </w:pPr>
            <w:r>
              <w:rPr>
                <w:b/>
                <w:sz w:val="18"/>
                <w:szCs w:val="18"/>
              </w:rPr>
              <w:t>0</w:t>
            </w:r>
          </w:p>
        </w:tc>
        <w:tc>
          <w:tcPr>
            <w:tcW w:w="1000" w:type="pct"/>
            <w:tcBorders>
              <w:top w:val="single" w:sz="4" w:space="0" w:color="auto"/>
            </w:tcBorders>
            <w:shd w:val="clear" w:color="auto" w:fill="D9E2F3"/>
          </w:tcPr>
          <w:p w14:paraId="4FFBE2EF" w14:textId="02719D4C" w:rsidR="0008458B" w:rsidRPr="001770A6" w:rsidRDefault="00B424DF" w:rsidP="00096B05">
            <w:pPr>
              <w:spacing w:after="0" w:line="240" w:lineRule="auto"/>
              <w:rPr>
                <w:sz w:val="18"/>
                <w:szCs w:val="18"/>
              </w:rPr>
            </w:pPr>
            <w:r>
              <w:rPr>
                <w:sz w:val="18"/>
                <w:szCs w:val="18"/>
              </w:rPr>
              <w:t>0</w:t>
            </w:r>
          </w:p>
        </w:tc>
        <w:tc>
          <w:tcPr>
            <w:tcW w:w="1000" w:type="pct"/>
            <w:tcBorders>
              <w:top w:val="single" w:sz="4" w:space="0" w:color="auto"/>
            </w:tcBorders>
            <w:shd w:val="clear" w:color="auto" w:fill="FBE4D5"/>
          </w:tcPr>
          <w:p w14:paraId="1FF83A1A" w14:textId="6C5373D0" w:rsidR="0008458B" w:rsidRPr="001770A6" w:rsidRDefault="00B424DF" w:rsidP="00096B05">
            <w:pPr>
              <w:spacing w:after="0" w:line="240" w:lineRule="auto"/>
              <w:rPr>
                <w:sz w:val="18"/>
                <w:szCs w:val="18"/>
              </w:rPr>
            </w:pPr>
            <w:r>
              <w:rPr>
                <w:sz w:val="18"/>
                <w:szCs w:val="18"/>
              </w:rPr>
              <w:t>N/A</w:t>
            </w:r>
          </w:p>
        </w:tc>
        <w:tc>
          <w:tcPr>
            <w:tcW w:w="1000" w:type="pct"/>
            <w:tcBorders>
              <w:top w:val="single" w:sz="4" w:space="0" w:color="auto"/>
            </w:tcBorders>
            <w:shd w:val="clear" w:color="auto" w:fill="D9E2F3"/>
          </w:tcPr>
          <w:p w14:paraId="0D3DBDA0" w14:textId="2863FB7B" w:rsidR="0008458B" w:rsidRPr="001770A6" w:rsidRDefault="00B424DF" w:rsidP="00096B05">
            <w:pPr>
              <w:spacing w:after="0" w:line="240" w:lineRule="auto"/>
              <w:rPr>
                <w:sz w:val="18"/>
                <w:szCs w:val="18"/>
              </w:rPr>
            </w:pPr>
            <w:r>
              <w:rPr>
                <w:sz w:val="18"/>
                <w:szCs w:val="18"/>
              </w:rPr>
              <w:t>N/A</w:t>
            </w:r>
          </w:p>
        </w:tc>
        <w:tc>
          <w:tcPr>
            <w:tcW w:w="1000" w:type="pct"/>
            <w:tcBorders>
              <w:top w:val="single" w:sz="4" w:space="0" w:color="auto"/>
            </w:tcBorders>
            <w:shd w:val="clear" w:color="auto" w:fill="FBE4D5"/>
          </w:tcPr>
          <w:p w14:paraId="14A04B97" w14:textId="4570B042" w:rsidR="0008458B" w:rsidRPr="001770A6" w:rsidRDefault="00B424DF" w:rsidP="00096B05">
            <w:pPr>
              <w:spacing w:after="0" w:line="240" w:lineRule="auto"/>
              <w:rPr>
                <w:sz w:val="18"/>
                <w:szCs w:val="18"/>
              </w:rPr>
            </w:pPr>
            <w:r>
              <w:rPr>
                <w:sz w:val="18"/>
                <w:szCs w:val="18"/>
              </w:rPr>
              <w:t>N/A</w:t>
            </w:r>
          </w:p>
        </w:tc>
      </w:tr>
      <w:tr w:rsidR="005F0FBA" w:rsidRPr="001770A6" w14:paraId="02F79D1A" w14:textId="77777777" w:rsidTr="005F0FBA">
        <w:tc>
          <w:tcPr>
            <w:tcW w:w="1000" w:type="pct"/>
            <w:tcBorders>
              <w:top w:val="single" w:sz="4" w:space="0" w:color="auto"/>
            </w:tcBorders>
            <w:shd w:val="clear" w:color="auto" w:fill="FBE4D5"/>
          </w:tcPr>
          <w:p w14:paraId="7805C7BB" w14:textId="77777777" w:rsidR="0047147F" w:rsidRPr="001770A6" w:rsidRDefault="0047147F" w:rsidP="00096B05">
            <w:pPr>
              <w:spacing w:after="0" w:line="240" w:lineRule="auto"/>
              <w:rPr>
                <w:b/>
                <w:sz w:val="18"/>
                <w:szCs w:val="18"/>
              </w:rPr>
            </w:pPr>
          </w:p>
        </w:tc>
        <w:tc>
          <w:tcPr>
            <w:tcW w:w="1000" w:type="pct"/>
            <w:tcBorders>
              <w:top w:val="single" w:sz="4" w:space="0" w:color="auto"/>
            </w:tcBorders>
            <w:shd w:val="clear" w:color="auto" w:fill="D9E2F3"/>
          </w:tcPr>
          <w:p w14:paraId="10CC46B9" w14:textId="77777777" w:rsidR="0047147F" w:rsidRPr="001770A6" w:rsidRDefault="0047147F" w:rsidP="00096B05">
            <w:pPr>
              <w:spacing w:after="0" w:line="240" w:lineRule="auto"/>
              <w:rPr>
                <w:sz w:val="18"/>
                <w:szCs w:val="18"/>
              </w:rPr>
            </w:pPr>
          </w:p>
        </w:tc>
        <w:tc>
          <w:tcPr>
            <w:tcW w:w="1000" w:type="pct"/>
            <w:tcBorders>
              <w:top w:val="single" w:sz="4" w:space="0" w:color="auto"/>
            </w:tcBorders>
            <w:shd w:val="clear" w:color="auto" w:fill="FBE4D5"/>
          </w:tcPr>
          <w:p w14:paraId="3A0E5A7A" w14:textId="77777777" w:rsidR="0047147F" w:rsidRPr="001770A6" w:rsidRDefault="0047147F" w:rsidP="00096B05">
            <w:pPr>
              <w:spacing w:after="0" w:line="240" w:lineRule="auto"/>
              <w:rPr>
                <w:sz w:val="18"/>
                <w:szCs w:val="18"/>
              </w:rPr>
            </w:pPr>
          </w:p>
        </w:tc>
        <w:tc>
          <w:tcPr>
            <w:tcW w:w="1000" w:type="pct"/>
            <w:tcBorders>
              <w:top w:val="single" w:sz="4" w:space="0" w:color="auto"/>
            </w:tcBorders>
            <w:shd w:val="clear" w:color="auto" w:fill="D9E2F3"/>
          </w:tcPr>
          <w:p w14:paraId="07C1EF5E" w14:textId="7E7DC57D" w:rsidR="0047147F" w:rsidRPr="001770A6" w:rsidRDefault="0047147F" w:rsidP="00096B05">
            <w:pPr>
              <w:spacing w:after="0" w:line="240" w:lineRule="auto"/>
              <w:rPr>
                <w:sz w:val="18"/>
                <w:szCs w:val="18"/>
              </w:rPr>
            </w:pPr>
          </w:p>
        </w:tc>
        <w:tc>
          <w:tcPr>
            <w:tcW w:w="1000" w:type="pct"/>
            <w:tcBorders>
              <w:top w:val="single" w:sz="4" w:space="0" w:color="auto"/>
            </w:tcBorders>
            <w:shd w:val="clear" w:color="auto" w:fill="FBE4D5"/>
          </w:tcPr>
          <w:p w14:paraId="3608998E" w14:textId="77777777" w:rsidR="0047147F" w:rsidRPr="001770A6" w:rsidRDefault="0047147F" w:rsidP="00096B05">
            <w:pPr>
              <w:spacing w:after="0" w:line="240" w:lineRule="auto"/>
              <w:rPr>
                <w:sz w:val="18"/>
                <w:szCs w:val="18"/>
              </w:rPr>
            </w:pPr>
          </w:p>
        </w:tc>
      </w:tr>
    </w:tbl>
    <w:p w14:paraId="7655E826" w14:textId="77777777" w:rsidR="00A41354" w:rsidRDefault="00A4135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48"/>
        <w:gridCol w:w="977"/>
        <w:gridCol w:w="1421"/>
        <w:gridCol w:w="2088"/>
        <w:gridCol w:w="176"/>
        <w:gridCol w:w="1274"/>
        <w:gridCol w:w="2124"/>
        <w:gridCol w:w="1412"/>
      </w:tblGrid>
      <w:tr w:rsidR="008E132C" w:rsidRPr="001770A6" w14:paraId="7629D7BF" w14:textId="77777777" w:rsidTr="00182CB7">
        <w:tc>
          <w:tcPr>
            <w:tcW w:w="540" w:type="pct"/>
            <w:vMerge w:val="restart"/>
            <w:tcBorders>
              <w:top w:val="single" w:sz="18" w:space="0" w:color="auto"/>
            </w:tcBorders>
            <w:shd w:val="clear" w:color="auto" w:fill="B4C6E7" w:themeFill="accent1" w:themeFillTint="66"/>
            <w:vAlign w:val="center"/>
          </w:tcPr>
          <w:p w14:paraId="762564BA" w14:textId="77777777" w:rsidR="008E132C" w:rsidRPr="001770A6" w:rsidRDefault="008E132C" w:rsidP="008E132C">
            <w:pPr>
              <w:spacing w:after="0" w:line="240" w:lineRule="auto"/>
              <w:rPr>
                <w:b/>
                <w:sz w:val="18"/>
                <w:szCs w:val="18"/>
              </w:rPr>
            </w:pPr>
            <w:r w:rsidRPr="001770A6">
              <w:rPr>
                <w:b/>
                <w:sz w:val="18"/>
                <w:szCs w:val="18"/>
              </w:rPr>
              <w:t>Volunteers</w:t>
            </w:r>
          </w:p>
        </w:tc>
        <w:tc>
          <w:tcPr>
            <w:tcW w:w="2112" w:type="pct"/>
            <w:gridSpan w:val="3"/>
            <w:tcBorders>
              <w:top w:val="single" w:sz="18" w:space="0" w:color="auto"/>
            </w:tcBorders>
            <w:shd w:val="clear" w:color="auto" w:fill="B4C6E7"/>
          </w:tcPr>
          <w:p w14:paraId="139638CC" w14:textId="171A047C" w:rsidR="008E132C" w:rsidRPr="001770A6" w:rsidRDefault="008E132C" w:rsidP="00096B05">
            <w:pPr>
              <w:spacing w:after="0" w:line="240" w:lineRule="auto"/>
              <w:rPr>
                <w:sz w:val="18"/>
                <w:szCs w:val="18"/>
              </w:rPr>
            </w:pPr>
            <w:r w:rsidRPr="001770A6">
              <w:rPr>
                <w:sz w:val="18"/>
                <w:szCs w:val="18"/>
              </w:rPr>
              <w:t xml:space="preserve">Activity </w:t>
            </w:r>
            <w:r w:rsidR="00B424DF">
              <w:rPr>
                <w:sz w:val="18"/>
                <w:szCs w:val="18"/>
              </w:rPr>
              <w:t xml:space="preserve">since the last meeting </w:t>
            </w:r>
          </w:p>
        </w:tc>
        <w:tc>
          <w:tcPr>
            <w:tcW w:w="2348" w:type="pct"/>
            <w:gridSpan w:val="4"/>
            <w:tcBorders>
              <w:top w:val="single" w:sz="18" w:space="0" w:color="auto"/>
            </w:tcBorders>
            <w:shd w:val="clear" w:color="auto" w:fill="B4C6E7"/>
          </w:tcPr>
          <w:p w14:paraId="050D9C17" w14:textId="4749F37B" w:rsidR="008E132C" w:rsidRPr="001770A6" w:rsidRDefault="008E132C" w:rsidP="00096B05">
            <w:pPr>
              <w:spacing w:after="0" w:line="240" w:lineRule="auto"/>
              <w:rPr>
                <w:sz w:val="18"/>
                <w:szCs w:val="18"/>
              </w:rPr>
            </w:pPr>
            <w:r w:rsidRPr="001770A6">
              <w:rPr>
                <w:sz w:val="18"/>
                <w:szCs w:val="18"/>
              </w:rPr>
              <w:t xml:space="preserve">Activity planned </w:t>
            </w:r>
          </w:p>
        </w:tc>
      </w:tr>
      <w:tr w:rsidR="008E132C" w:rsidRPr="001770A6" w14:paraId="06CC9903" w14:textId="77777777" w:rsidTr="00182CB7">
        <w:tc>
          <w:tcPr>
            <w:tcW w:w="540" w:type="pct"/>
            <w:vMerge/>
            <w:shd w:val="clear" w:color="auto" w:fill="B4C6E7" w:themeFill="accent1" w:themeFillTint="66"/>
          </w:tcPr>
          <w:p w14:paraId="3B3A3B8D" w14:textId="29C378D9" w:rsidR="008E132C" w:rsidRPr="001770A6" w:rsidRDefault="008E132C" w:rsidP="00096B05">
            <w:pPr>
              <w:spacing w:after="0" w:line="240" w:lineRule="auto"/>
              <w:rPr>
                <w:sz w:val="18"/>
                <w:szCs w:val="18"/>
              </w:rPr>
            </w:pPr>
          </w:p>
        </w:tc>
        <w:tc>
          <w:tcPr>
            <w:tcW w:w="2112" w:type="pct"/>
            <w:gridSpan w:val="3"/>
          </w:tcPr>
          <w:p w14:paraId="7C423406" w14:textId="3CB67233" w:rsidR="00B95FC9" w:rsidRDefault="00B95FC9" w:rsidP="00B95FC9">
            <w:pPr>
              <w:pStyle w:val="ListParagraph"/>
              <w:numPr>
                <w:ilvl w:val="0"/>
                <w:numId w:val="12"/>
              </w:numPr>
              <w:spacing w:after="0" w:line="240" w:lineRule="auto"/>
              <w:rPr>
                <w:color w:val="767171"/>
                <w:sz w:val="18"/>
                <w:szCs w:val="18"/>
              </w:rPr>
            </w:pPr>
            <w:r w:rsidRPr="00B95FC9">
              <w:rPr>
                <w:color w:val="767171"/>
                <w:sz w:val="18"/>
                <w:szCs w:val="18"/>
              </w:rPr>
              <w:t xml:space="preserve">A </w:t>
            </w:r>
            <w:r w:rsidR="00F97C9C">
              <w:rPr>
                <w:color w:val="767171"/>
                <w:sz w:val="18"/>
                <w:szCs w:val="18"/>
              </w:rPr>
              <w:t xml:space="preserve">mass </w:t>
            </w:r>
            <w:r w:rsidRPr="00B95FC9">
              <w:rPr>
                <w:color w:val="767171"/>
                <w:sz w:val="18"/>
                <w:szCs w:val="18"/>
              </w:rPr>
              <w:t>recruitment drive has been undertaken via CVS for multiple posts.</w:t>
            </w:r>
            <w:r w:rsidR="00F97C9C">
              <w:rPr>
                <w:color w:val="767171"/>
                <w:sz w:val="18"/>
                <w:szCs w:val="18"/>
              </w:rPr>
              <w:t xml:space="preserve"> Our previous listing with CVS ran out in May 2025 and Ms Korotkova has </w:t>
            </w:r>
            <w:proofErr w:type="gramStart"/>
            <w:r w:rsidR="00F97C9C">
              <w:rPr>
                <w:color w:val="767171"/>
                <w:sz w:val="18"/>
                <w:szCs w:val="18"/>
              </w:rPr>
              <w:t>lead</w:t>
            </w:r>
            <w:proofErr w:type="gramEnd"/>
            <w:r w:rsidR="00F97C9C">
              <w:rPr>
                <w:color w:val="767171"/>
                <w:sz w:val="18"/>
                <w:szCs w:val="18"/>
              </w:rPr>
              <w:t xml:space="preserve"> on this piece of work. Interest in volunteering via the CVS system using dedicated advertisements has been vast. </w:t>
            </w:r>
          </w:p>
          <w:p w14:paraId="71E61662" w14:textId="77777777" w:rsidR="00B95FC9" w:rsidRPr="00B95FC9" w:rsidRDefault="00B95FC9" w:rsidP="00B95FC9">
            <w:pPr>
              <w:spacing w:after="0" w:line="240" w:lineRule="auto"/>
              <w:rPr>
                <w:color w:val="767171"/>
                <w:sz w:val="18"/>
                <w:szCs w:val="18"/>
              </w:rPr>
            </w:pPr>
          </w:p>
          <w:p w14:paraId="425CB6A1" w14:textId="29462F38" w:rsidR="00B95FC9" w:rsidRDefault="00B95FC9" w:rsidP="00B95FC9">
            <w:pPr>
              <w:pStyle w:val="ListParagraph"/>
              <w:numPr>
                <w:ilvl w:val="0"/>
                <w:numId w:val="12"/>
              </w:numPr>
              <w:spacing w:after="0" w:line="240" w:lineRule="auto"/>
              <w:rPr>
                <w:color w:val="767171"/>
                <w:sz w:val="18"/>
                <w:szCs w:val="18"/>
              </w:rPr>
            </w:pPr>
            <w:r w:rsidRPr="00B95FC9">
              <w:rPr>
                <w:color w:val="767171"/>
                <w:sz w:val="18"/>
                <w:szCs w:val="18"/>
              </w:rPr>
              <w:t xml:space="preserve">NP has </w:t>
            </w:r>
            <w:r>
              <w:rPr>
                <w:color w:val="767171"/>
                <w:sz w:val="18"/>
                <w:szCs w:val="18"/>
              </w:rPr>
              <w:t>applied for</w:t>
            </w:r>
            <w:r w:rsidRPr="00B95FC9">
              <w:rPr>
                <w:color w:val="767171"/>
                <w:sz w:val="18"/>
                <w:szCs w:val="18"/>
              </w:rPr>
              <w:t xml:space="preserve"> a Youth Ambassador </w:t>
            </w:r>
            <w:r>
              <w:rPr>
                <w:color w:val="767171"/>
                <w:sz w:val="18"/>
                <w:szCs w:val="18"/>
              </w:rPr>
              <w:t xml:space="preserve">post </w:t>
            </w:r>
            <w:r w:rsidRPr="00B95FC9">
              <w:rPr>
                <w:color w:val="767171"/>
                <w:sz w:val="18"/>
                <w:szCs w:val="18"/>
              </w:rPr>
              <w:t>via a board member</w:t>
            </w:r>
            <w:r>
              <w:rPr>
                <w:color w:val="767171"/>
                <w:sz w:val="18"/>
                <w:szCs w:val="18"/>
              </w:rPr>
              <w:t>. He</w:t>
            </w:r>
            <w:r w:rsidRPr="00B95FC9">
              <w:rPr>
                <w:color w:val="767171"/>
                <w:sz w:val="18"/>
                <w:szCs w:val="18"/>
              </w:rPr>
              <w:t xml:space="preserve"> has vast amounts of experience in social media platforms and Canva design</w:t>
            </w:r>
            <w:r>
              <w:rPr>
                <w:color w:val="767171"/>
                <w:sz w:val="18"/>
                <w:szCs w:val="18"/>
              </w:rPr>
              <w:t>. H</w:t>
            </w:r>
            <w:r w:rsidRPr="00B95FC9">
              <w:rPr>
                <w:color w:val="767171"/>
                <w:sz w:val="18"/>
                <w:szCs w:val="18"/>
              </w:rPr>
              <w:t>e was successfully interviewed by Ms Freda and Ms Korotkova. He is being processed by ECS.</w:t>
            </w:r>
          </w:p>
          <w:p w14:paraId="5E32BEC5" w14:textId="77777777" w:rsidR="00B95FC9" w:rsidRDefault="00B95FC9" w:rsidP="00B95FC9">
            <w:pPr>
              <w:pStyle w:val="ListParagraph"/>
              <w:spacing w:after="0" w:line="240" w:lineRule="auto"/>
              <w:rPr>
                <w:color w:val="767171"/>
                <w:sz w:val="18"/>
                <w:szCs w:val="18"/>
              </w:rPr>
            </w:pPr>
          </w:p>
          <w:p w14:paraId="53100AC0" w14:textId="5BCACEB6" w:rsidR="00B95FC9" w:rsidRDefault="00B95FC9" w:rsidP="00B95FC9">
            <w:pPr>
              <w:pStyle w:val="ListParagraph"/>
              <w:numPr>
                <w:ilvl w:val="0"/>
                <w:numId w:val="12"/>
              </w:numPr>
              <w:spacing w:after="0" w:line="240" w:lineRule="auto"/>
              <w:rPr>
                <w:color w:val="767171"/>
                <w:sz w:val="18"/>
                <w:szCs w:val="18"/>
              </w:rPr>
            </w:pPr>
            <w:r w:rsidRPr="00B95FC9">
              <w:rPr>
                <w:color w:val="767171"/>
                <w:sz w:val="18"/>
                <w:szCs w:val="18"/>
              </w:rPr>
              <w:t xml:space="preserve">WB </w:t>
            </w:r>
            <w:r>
              <w:rPr>
                <w:color w:val="767171"/>
                <w:sz w:val="18"/>
                <w:szCs w:val="18"/>
              </w:rPr>
              <w:t>came</w:t>
            </w:r>
            <w:r w:rsidRPr="00B95FC9">
              <w:rPr>
                <w:color w:val="767171"/>
                <w:sz w:val="18"/>
                <w:szCs w:val="18"/>
              </w:rPr>
              <w:t xml:space="preserve"> forward via CVS offering database support 16hrs per week. He has a research background and was </w:t>
            </w:r>
            <w:r>
              <w:rPr>
                <w:color w:val="767171"/>
                <w:sz w:val="18"/>
                <w:szCs w:val="18"/>
              </w:rPr>
              <w:t xml:space="preserve">successfully </w:t>
            </w:r>
            <w:r w:rsidRPr="00B95FC9">
              <w:rPr>
                <w:color w:val="767171"/>
                <w:sz w:val="18"/>
                <w:szCs w:val="18"/>
              </w:rPr>
              <w:t>interviewed by Ms Freda and Ms Singaram. He is being processed by ECS.</w:t>
            </w:r>
          </w:p>
          <w:p w14:paraId="6D31B858" w14:textId="77777777" w:rsidR="00B95FC9" w:rsidRPr="00B95FC9" w:rsidRDefault="00B95FC9" w:rsidP="00B95FC9">
            <w:pPr>
              <w:spacing w:after="0" w:line="240" w:lineRule="auto"/>
              <w:rPr>
                <w:color w:val="767171"/>
                <w:sz w:val="18"/>
                <w:szCs w:val="18"/>
              </w:rPr>
            </w:pPr>
          </w:p>
          <w:p w14:paraId="50D59CB7" w14:textId="43460A3A" w:rsidR="008E132C" w:rsidRDefault="00B95FC9" w:rsidP="00B95FC9">
            <w:pPr>
              <w:pStyle w:val="ListParagraph"/>
              <w:numPr>
                <w:ilvl w:val="0"/>
                <w:numId w:val="12"/>
              </w:numPr>
              <w:spacing w:after="0" w:line="240" w:lineRule="auto"/>
              <w:rPr>
                <w:color w:val="767171"/>
                <w:sz w:val="18"/>
                <w:szCs w:val="18"/>
              </w:rPr>
            </w:pPr>
            <w:r w:rsidRPr="00B95FC9">
              <w:rPr>
                <w:color w:val="767171"/>
                <w:sz w:val="18"/>
                <w:szCs w:val="18"/>
              </w:rPr>
              <w:t xml:space="preserve">CJ </w:t>
            </w:r>
            <w:r>
              <w:rPr>
                <w:color w:val="767171"/>
                <w:sz w:val="18"/>
                <w:szCs w:val="18"/>
              </w:rPr>
              <w:t>came</w:t>
            </w:r>
            <w:r w:rsidRPr="00B95FC9">
              <w:rPr>
                <w:color w:val="767171"/>
                <w:sz w:val="18"/>
                <w:szCs w:val="18"/>
              </w:rPr>
              <w:t xml:space="preserve"> forward via CVS offering E&amp;V support. She has a mental health nursing, legal and</w:t>
            </w:r>
            <w:r>
              <w:rPr>
                <w:color w:val="767171"/>
                <w:sz w:val="18"/>
                <w:szCs w:val="18"/>
              </w:rPr>
              <w:t xml:space="preserve"> lecturing </w:t>
            </w:r>
            <w:r w:rsidRPr="00B95FC9">
              <w:rPr>
                <w:color w:val="767171"/>
                <w:sz w:val="18"/>
                <w:szCs w:val="18"/>
              </w:rPr>
              <w:t xml:space="preserve">background and was </w:t>
            </w:r>
            <w:r>
              <w:rPr>
                <w:color w:val="767171"/>
                <w:sz w:val="18"/>
                <w:szCs w:val="18"/>
              </w:rPr>
              <w:t xml:space="preserve">successfully </w:t>
            </w:r>
            <w:r w:rsidRPr="00B95FC9">
              <w:rPr>
                <w:color w:val="767171"/>
                <w:sz w:val="18"/>
                <w:szCs w:val="18"/>
              </w:rPr>
              <w:t>interviewed by Ms Freda and Ms Singaram. She has agreed to offer volunteer hours in a dual role basis for E&amp;V and community outreach on an ad hoc basis. She is being processed by ECS.</w:t>
            </w:r>
          </w:p>
          <w:p w14:paraId="1D98DA8B" w14:textId="77777777" w:rsidR="00B95FC9" w:rsidRPr="00B95FC9" w:rsidRDefault="00B95FC9" w:rsidP="00B95FC9">
            <w:pPr>
              <w:pStyle w:val="ListParagraph"/>
              <w:rPr>
                <w:color w:val="767171"/>
                <w:sz w:val="18"/>
                <w:szCs w:val="18"/>
              </w:rPr>
            </w:pPr>
          </w:p>
          <w:p w14:paraId="74167BD0" w14:textId="1578A43E" w:rsidR="00B95FC9" w:rsidRDefault="00B95FC9" w:rsidP="00B95FC9">
            <w:pPr>
              <w:pStyle w:val="ListParagraph"/>
              <w:numPr>
                <w:ilvl w:val="0"/>
                <w:numId w:val="12"/>
              </w:numPr>
              <w:spacing w:after="0" w:line="240" w:lineRule="auto"/>
              <w:rPr>
                <w:color w:val="767171"/>
                <w:sz w:val="18"/>
                <w:szCs w:val="18"/>
              </w:rPr>
            </w:pPr>
            <w:r>
              <w:rPr>
                <w:color w:val="767171"/>
                <w:sz w:val="18"/>
                <w:szCs w:val="18"/>
              </w:rPr>
              <w:t xml:space="preserve">JM came forward via CVS offering admin support. She is hoping to gain some experience before returning to the workplace. Her interview with Ms Freda and Mr Vaughan is due to take place at the end of September. </w:t>
            </w:r>
          </w:p>
          <w:p w14:paraId="4C815BAE" w14:textId="77777777" w:rsidR="00B95FC9" w:rsidRPr="00B95FC9" w:rsidRDefault="00B95FC9" w:rsidP="00B95FC9">
            <w:pPr>
              <w:spacing w:after="0" w:line="240" w:lineRule="auto"/>
              <w:rPr>
                <w:color w:val="767171"/>
                <w:sz w:val="18"/>
                <w:szCs w:val="18"/>
              </w:rPr>
            </w:pPr>
          </w:p>
          <w:p w14:paraId="440B5CA6" w14:textId="499F3D49" w:rsidR="00B95FC9" w:rsidRPr="00B95FC9" w:rsidRDefault="00B95FC9" w:rsidP="00B95FC9">
            <w:pPr>
              <w:pStyle w:val="ListParagraph"/>
              <w:numPr>
                <w:ilvl w:val="0"/>
                <w:numId w:val="12"/>
              </w:numPr>
              <w:spacing w:after="0" w:line="240" w:lineRule="auto"/>
              <w:rPr>
                <w:color w:val="767171"/>
                <w:sz w:val="18"/>
                <w:szCs w:val="18"/>
              </w:rPr>
            </w:pPr>
            <w:r>
              <w:rPr>
                <w:color w:val="767171"/>
                <w:sz w:val="18"/>
                <w:szCs w:val="18"/>
              </w:rPr>
              <w:t xml:space="preserve">DI came forward via CVS for a Youth Ambassador role. She is a 16yr old student in full time education. </w:t>
            </w:r>
            <w:r w:rsidR="00F97C9C">
              <w:rPr>
                <w:color w:val="767171"/>
                <w:sz w:val="18"/>
                <w:szCs w:val="18"/>
              </w:rPr>
              <w:t xml:space="preserve">Her interview with Ms Freda and Ms Korotkova is due to take place over the coming week. </w:t>
            </w:r>
          </w:p>
        </w:tc>
        <w:tc>
          <w:tcPr>
            <w:tcW w:w="2348" w:type="pct"/>
            <w:gridSpan w:val="4"/>
          </w:tcPr>
          <w:p w14:paraId="02EE30A3" w14:textId="44AC53FB" w:rsidR="00F97C9C" w:rsidRPr="001770A6" w:rsidRDefault="00F97C9C" w:rsidP="00096B05">
            <w:pPr>
              <w:spacing w:after="0" w:line="240" w:lineRule="auto"/>
              <w:rPr>
                <w:color w:val="767171"/>
                <w:sz w:val="18"/>
                <w:szCs w:val="18"/>
              </w:rPr>
            </w:pPr>
            <w:r>
              <w:rPr>
                <w:color w:val="767171"/>
                <w:sz w:val="18"/>
                <w:szCs w:val="18"/>
              </w:rPr>
              <w:lastRenderedPageBreak/>
              <w:t>Once processed, volunteers will be inducted and trained accordingl</w:t>
            </w:r>
            <w:r w:rsidR="00FA7EEF">
              <w:rPr>
                <w:color w:val="767171"/>
                <w:sz w:val="18"/>
                <w:szCs w:val="18"/>
              </w:rPr>
              <w:t xml:space="preserve">y. </w:t>
            </w:r>
            <w:r>
              <w:rPr>
                <w:color w:val="767171"/>
                <w:sz w:val="18"/>
                <w:szCs w:val="18"/>
              </w:rPr>
              <w:t xml:space="preserve">We would expect this process to take several weeks, but by the next meeting </w:t>
            </w:r>
            <w:r w:rsidR="00FA7EEF">
              <w:rPr>
                <w:color w:val="767171"/>
                <w:sz w:val="18"/>
                <w:szCs w:val="18"/>
              </w:rPr>
              <w:t xml:space="preserve">we </w:t>
            </w:r>
            <w:r>
              <w:rPr>
                <w:color w:val="767171"/>
                <w:sz w:val="18"/>
                <w:szCs w:val="18"/>
              </w:rPr>
              <w:t xml:space="preserve">will be able to provide assurance that support mechanisms are in place </w:t>
            </w:r>
            <w:r w:rsidR="00FA7EEF">
              <w:rPr>
                <w:color w:val="767171"/>
                <w:sz w:val="18"/>
                <w:szCs w:val="18"/>
              </w:rPr>
              <w:t xml:space="preserve">to: improve capacity, serve more of the population, provide different expertise, ideas and perspectives, spread awareness of HBB as a trusted brand and support our social capital, fostering trust and inclusivity within local communities. </w:t>
            </w:r>
          </w:p>
        </w:tc>
      </w:tr>
      <w:tr w:rsidR="00182CB7" w:rsidRPr="001770A6" w14:paraId="317B94A4" w14:textId="77777777" w:rsidTr="00182CB7">
        <w:tc>
          <w:tcPr>
            <w:tcW w:w="1000" w:type="pct"/>
            <w:gridSpan w:val="2"/>
            <w:shd w:val="clear" w:color="auto" w:fill="B4C6E7"/>
          </w:tcPr>
          <w:p w14:paraId="2BACF0D2" w14:textId="1F04AB6D" w:rsidR="00182CB7" w:rsidRPr="001770A6" w:rsidRDefault="00182CB7" w:rsidP="00096B05">
            <w:pPr>
              <w:spacing w:after="0" w:line="240" w:lineRule="auto"/>
              <w:rPr>
                <w:sz w:val="18"/>
                <w:szCs w:val="18"/>
              </w:rPr>
            </w:pPr>
            <w:r>
              <w:rPr>
                <w:sz w:val="18"/>
                <w:szCs w:val="18"/>
              </w:rPr>
              <w:t>Number of</w:t>
            </w:r>
            <w:r w:rsidR="00FA7EEF">
              <w:rPr>
                <w:sz w:val="18"/>
                <w:szCs w:val="18"/>
              </w:rPr>
              <w:t xml:space="preserve"> volunteers that have applied since the last meeting</w:t>
            </w:r>
            <w:r>
              <w:rPr>
                <w:sz w:val="18"/>
                <w:szCs w:val="18"/>
              </w:rPr>
              <w:t>:</w:t>
            </w:r>
          </w:p>
        </w:tc>
        <w:tc>
          <w:tcPr>
            <w:tcW w:w="669" w:type="pct"/>
          </w:tcPr>
          <w:p w14:paraId="249F7C10" w14:textId="745FFB7F" w:rsidR="00182CB7" w:rsidRPr="001770A6" w:rsidRDefault="00FA7EEF" w:rsidP="00096B05">
            <w:pPr>
              <w:spacing w:after="0" w:line="240" w:lineRule="auto"/>
              <w:rPr>
                <w:color w:val="767171"/>
                <w:sz w:val="18"/>
                <w:szCs w:val="18"/>
              </w:rPr>
            </w:pPr>
            <w:r>
              <w:rPr>
                <w:color w:val="767171"/>
                <w:sz w:val="18"/>
                <w:szCs w:val="18"/>
              </w:rPr>
              <w:t>5</w:t>
            </w:r>
          </w:p>
        </w:tc>
        <w:tc>
          <w:tcPr>
            <w:tcW w:w="1066" w:type="pct"/>
            <w:gridSpan w:val="2"/>
            <w:shd w:val="clear" w:color="auto" w:fill="B4C6E7" w:themeFill="accent1" w:themeFillTint="66"/>
          </w:tcPr>
          <w:p w14:paraId="30E3F3D7" w14:textId="6B2BC1B5" w:rsidR="00182CB7" w:rsidRPr="001770A6" w:rsidRDefault="00182CB7" w:rsidP="00096B05">
            <w:pPr>
              <w:spacing w:after="0" w:line="240" w:lineRule="auto"/>
              <w:rPr>
                <w:color w:val="767171"/>
                <w:sz w:val="18"/>
                <w:szCs w:val="18"/>
              </w:rPr>
            </w:pPr>
            <w:r>
              <w:rPr>
                <w:sz w:val="18"/>
                <w:szCs w:val="18"/>
              </w:rPr>
              <w:t>Recruitment no</w:t>
            </w:r>
            <w:r w:rsidR="00FA7EEF">
              <w:rPr>
                <w:sz w:val="18"/>
                <w:szCs w:val="18"/>
              </w:rPr>
              <w:t xml:space="preserve"> in this period, e.g. completed interview process and/or sent for processing</w:t>
            </w:r>
            <w:r>
              <w:rPr>
                <w:sz w:val="18"/>
                <w:szCs w:val="18"/>
              </w:rPr>
              <w:t>:</w:t>
            </w:r>
          </w:p>
        </w:tc>
        <w:tc>
          <w:tcPr>
            <w:tcW w:w="600" w:type="pct"/>
          </w:tcPr>
          <w:p w14:paraId="3BD30770" w14:textId="0CB6FD77" w:rsidR="00182CB7" w:rsidRPr="001770A6" w:rsidRDefault="00FA7EEF" w:rsidP="00096B05">
            <w:pPr>
              <w:spacing w:after="0" w:line="240" w:lineRule="auto"/>
              <w:rPr>
                <w:color w:val="767171"/>
                <w:sz w:val="18"/>
                <w:szCs w:val="18"/>
              </w:rPr>
            </w:pPr>
            <w:r>
              <w:rPr>
                <w:color w:val="767171"/>
                <w:sz w:val="18"/>
                <w:szCs w:val="18"/>
              </w:rPr>
              <w:t>3</w:t>
            </w:r>
          </w:p>
        </w:tc>
        <w:tc>
          <w:tcPr>
            <w:tcW w:w="1000" w:type="pct"/>
            <w:shd w:val="clear" w:color="auto" w:fill="B4C6E7" w:themeFill="accent1" w:themeFillTint="66"/>
          </w:tcPr>
          <w:p w14:paraId="29D12057" w14:textId="1E582E66" w:rsidR="00182CB7" w:rsidRPr="001770A6" w:rsidRDefault="00182CB7" w:rsidP="00096B05">
            <w:pPr>
              <w:spacing w:after="0" w:line="240" w:lineRule="auto"/>
              <w:rPr>
                <w:color w:val="767171"/>
                <w:sz w:val="18"/>
                <w:szCs w:val="18"/>
              </w:rPr>
            </w:pPr>
            <w:r w:rsidRPr="00B145B6">
              <w:rPr>
                <w:sz w:val="18"/>
                <w:szCs w:val="18"/>
              </w:rPr>
              <w:t xml:space="preserve">Hours given </w:t>
            </w:r>
            <w:r w:rsidR="00FA7EEF">
              <w:rPr>
                <w:sz w:val="18"/>
                <w:szCs w:val="18"/>
              </w:rPr>
              <w:t xml:space="preserve">by new volunteers: </w:t>
            </w:r>
          </w:p>
        </w:tc>
        <w:tc>
          <w:tcPr>
            <w:tcW w:w="664" w:type="pct"/>
          </w:tcPr>
          <w:p w14:paraId="15672823" w14:textId="23C5BFE8" w:rsidR="00182CB7" w:rsidRPr="001770A6" w:rsidRDefault="00FA7EEF" w:rsidP="00096B05">
            <w:pPr>
              <w:spacing w:after="0" w:line="240" w:lineRule="auto"/>
              <w:rPr>
                <w:color w:val="767171"/>
                <w:sz w:val="18"/>
                <w:szCs w:val="18"/>
              </w:rPr>
            </w:pPr>
            <w:r>
              <w:rPr>
                <w:color w:val="767171"/>
                <w:sz w:val="18"/>
                <w:szCs w:val="18"/>
              </w:rPr>
              <w:t>N/A</w:t>
            </w:r>
          </w:p>
        </w:tc>
      </w:tr>
    </w:tbl>
    <w:p w14:paraId="40853CEF" w14:textId="77777777" w:rsidR="00AB4E8D" w:rsidRDefault="00AB4E8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49"/>
        <w:gridCol w:w="4484"/>
        <w:gridCol w:w="4987"/>
      </w:tblGrid>
      <w:tr w:rsidR="00D335C9" w:rsidRPr="001770A6" w14:paraId="1295035B" w14:textId="77777777" w:rsidTr="00AB4E8D">
        <w:tc>
          <w:tcPr>
            <w:tcW w:w="541" w:type="pct"/>
            <w:vMerge w:val="restart"/>
            <w:tcBorders>
              <w:top w:val="single" w:sz="18" w:space="0" w:color="auto"/>
            </w:tcBorders>
            <w:shd w:val="clear" w:color="auto" w:fill="B4C6E7"/>
            <w:vAlign w:val="center"/>
          </w:tcPr>
          <w:p w14:paraId="7216B99E" w14:textId="7CD750DD" w:rsidR="00D335C9" w:rsidRPr="001770A6" w:rsidRDefault="00D335C9" w:rsidP="00D53517">
            <w:pPr>
              <w:spacing w:after="0" w:line="240" w:lineRule="auto"/>
              <w:rPr>
                <w:b/>
                <w:sz w:val="18"/>
                <w:szCs w:val="18"/>
              </w:rPr>
            </w:pPr>
            <w:r>
              <w:rPr>
                <w:b/>
                <w:sz w:val="18"/>
                <w:szCs w:val="18"/>
              </w:rPr>
              <w:t xml:space="preserve">Engagement  </w:t>
            </w:r>
          </w:p>
        </w:tc>
        <w:tc>
          <w:tcPr>
            <w:tcW w:w="2111" w:type="pct"/>
            <w:tcBorders>
              <w:top w:val="single" w:sz="18" w:space="0" w:color="auto"/>
            </w:tcBorders>
            <w:shd w:val="clear" w:color="auto" w:fill="B4C6E7"/>
          </w:tcPr>
          <w:p w14:paraId="6CDBD5B4" w14:textId="73558E03" w:rsidR="00D335C9" w:rsidRPr="001770A6" w:rsidRDefault="00D335C9" w:rsidP="00D53517">
            <w:pPr>
              <w:spacing w:after="0" w:line="240" w:lineRule="auto"/>
              <w:rPr>
                <w:sz w:val="18"/>
                <w:szCs w:val="18"/>
              </w:rPr>
            </w:pPr>
            <w:r w:rsidRPr="001770A6">
              <w:rPr>
                <w:sz w:val="18"/>
                <w:szCs w:val="18"/>
              </w:rPr>
              <w:t xml:space="preserve">Activity </w:t>
            </w:r>
            <w:r w:rsidR="00814485">
              <w:rPr>
                <w:sz w:val="18"/>
                <w:szCs w:val="18"/>
              </w:rPr>
              <w:t>since the last meeting</w:t>
            </w:r>
            <w:r w:rsidR="00FB4009">
              <w:rPr>
                <w:sz w:val="18"/>
                <w:szCs w:val="18"/>
              </w:rPr>
              <w:t xml:space="preserve"> </w:t>
            </w:r>
            <w:r w:rsidR="00F854F8">
              <w:rPr>
                <w:sz w:val="18"/>
                <w:szCs w:val="18"/>
              </w:rPr>
              <w:t>(</w:t>
            </w:r>
            <w:r w:rsidR="00B145B6">
              <w:rPr>
                <w:sz w:val="18"/>
                <w:szCs w:val="18"/>
              </w:rPr>
              <w:t>o</w:t>
            </w:r>
            <w:r w:rsidR="00F854F8">
              <w:rPr>
                <w:sz w:val="18"/>
                <w:szCs w:val="18"/>
              </w:rPr>
              <w:t xml:space="preserve">utreach and engagement </w:t>
            </w:r>
            <w:r w:rsidR="007609F4">
              <w:rPr>
                <w:sz w:val="18"/>
                <w:szCs w:val="18"/>
              </w:rPr>
              <w:t>delivered)</w:t>
            </w:r>
          </w:p>
        </w:tc>
        <w:tc>
          <w:tcPr>
            <w:tcW w:w="2348" w:type="pct"/>
            <w:tcBorders>
              <w:top w:val="single" w:sz="18" w:space="0" w:color="auto"/>
            </w:tcBorders>
            <w:shd w:val="clear" w:color="auto" w:fill="B4C6E7"/>
          </w:tcPr>
          <w:p w14:paraId="48A239ED" w14:textId="7E590591" w:rsidR="00D335C9" w:rsidRPr="001770A6" w:rsidRDefault="00D335C9" w:rsidP="00D53517">
            <w:pPr>
              <w:spacing w:after="0" w:line="240" w:lineRule="auto"/>
              <w:rPr>
                <w:sz w:val="18"/>
                <w:szCs w:val="18"/>
              </w:rPr>
            </w:pPr>
            <w:r w:rsidRPr="001770A6">
              <w:rPr>
                <w:sz w:val="18"/>
                <w:szCs w:val="18"/>
              </w:rPr>
              <w:t xml:space="preserve">Activity planned </w:t>
            </w:r>
          </w:p>
        </w:tc>
      </w:tr>
      <w:tr w:rsidR="00D335C9" w:rsidRPr="001770A6" w14:paraId="1AFEB4EB" w14:textId="77777777" w:rsidTr="00F1232A">
        <w:tc>
          <w:tcPr>
            <w:tcW w:w="541" w:type="pct"/>
            <w:vMerge/>
            <w:shd w:val="clear" w:color="auto" w:fill="B4C6E7"/>
            <w:vAlign w:val="center"/>
          </w:tcPr>
          <w:p w14:paraId="52CE9761" w14:textId="77777777" w:rsidR="00D335C9" w:rsidRDefault="00D335C9" w:rsidP="00D53517">
            <w:pPr>
              <w:spacing w:after="0" w:line="240" w:lineRule="auto"/>
              <w:rPr>
                <w:b/>
                <w:sz w:val="18"/>
                <w:szCs w:val="18"/>
              </w:rPr>
            </w:pPr>
          </w:p>
        </w:tc>
        <w:tc>
          <w:tcPr>
            <w:tcW w:w="2111" w:type="pct"/>
            <w:tcBorders>
              <w:top w:val="single" w:sz="18" w:space="0" w:color="auto"/>
            </w:tcBorders>
            <w:shd w:val="clear" w:color="auto" w:fill="DEEAF6" w:themeFill="accent5" w:themeFillTint="33"/>
          </w:tcPr>
          <w:p w14:paraId="5A925108" w14:textId="34705F49" w:rsidR="00D335C9" w:rsidRPr="00947EDE" w:rsidRDefault="00947EDE" w:rsidP="00947EDE">
            <w:pPr>
              <w:spacing w:after="0" w:line="240" w:lineRule="auto"/>
              <w:rPr>
                <w:sz w:val="18"/>
                <w:szCs w:val="18"/>
              </w:rPr>
            </w:pPr>
            <w:r>
              <w:rPr>
                <w:sz w:val="18"/>
                <w:szCs w:val="18"/>
              </w:rPr>
              <w:t xml:space="preserve">14 x </w:t>
            </w:r>
            <w:r w:rsidR="00FB4009">
              <w:rPr>
                <w:sz w:val="18"/>
                <w:szCs w:val="18"/>
              </w:rPr>
              <w:t>face-to-face en</w:t>
            </w:r>
            <w:r>
              <w:rPr>
                <w:sz w:val="18"/>
                <w:szCs w:val="18"/>
              </w:rPr>
              <w:t>gagement activities</w:t>
            </w:r>
            <w:r w:rsidR="00FB4009">
              <w:rPr>
                <w:sz w:val="18"/>
                <w:szCs w:val="18"/>
              </w:rPr>
              <w:t xml:space="preserve"> (319 people engaged with)</w:t>
            </w:r>
          </w:p>
        </w:tc>
        <w:tc>
          <w:tcPr>
            <w:tcW w:w="2348" w:type="pct"/>
            <w:tcBorders>
              <w:top w:val="single" w:sz="18" w:space="0" w:color="auto"/>
            </w:tcBorders>
            <w:shd w:val="clear" w:color="auto" w:fill="DEEAF6" w:themeFill="accent5" w:themeFillTint="33"/>
          </w:tcPr>
          <w:p w14:paraId="3A3B9638" w14:textId="714B1DA3" w:rsidR="00D335C9" w:rsidRPr="00FB4009" w:rsidRDefault="00FB4009" w:rsidP="00FB4009">
            <w:pPr>
              <w:spacing w:after="0" w:line="240" w:lineRule="auto"/>
              <w:rPr>
                <w:sz w:val="18"/>
                <w:szCs w:val="18"/>
              </w:rPr>
            </w:pPr>
            <w:r>
              <w:rPr>
                <w:sz w:val="18"/>
                <w:szCs w:val="18"/>
              </w:rPr>
              <w:t>20 x face-to-face engagement activities pre-booked from 01.09.2025 – 31.10.2025</w:t>
            </w:r>
          </w:p>
        </w:tc>
      </w:tr>
      <w:tr w:rsidR="00D335C9" w:rsidRPr="001770A6" w14:paraId="39FB37C1" w14:textId="77777777" w:rsidTr="00182CB7">
        <w:tc>
          <w:tcPr>
            <w:tcW w:w="541" w:type="pct"/>
            <w:vMerge/>
          </w:tcPr>
          <w:p w14:paraId="79AE6DC2" w14:textId="3FD2F54F" w:rsidR="00D335C9" w:rsidRPr="001770A6" w:rsidRDefault="00D335C9" w:rsidP="00096B05">
            <w:pPr>
              <w:spacing w:after="0" w:line="240" w:lineRule="auto"/>
              <w:rPr>
                <w:i/>
                <w:sz w:val="18"/>
                <w:szCs w:val="18"/>
              </w:rPr>
            </w:pPr>
          </w:p>
        </w:tc>
        <w:tc>
          <w:tcPr>
            <w:tcW w:w="2111" w:type="pct"/>
          </w:tcPr>
          <w:p w14:paraId="33B5920E" w14:textId="73B995AA" w:rsidR="00D335C9" w:rsidRPr="001770A6" w:rsidRDefault="00D335C9" w:rsidP="00096B05">
            <w:pPr>
              <w:spacing w:after="0" w:line="240" w:lineRule="auto"/>
              <w:rPr>
                <w:color w:val="767171"/>
                <w:sz w:val="18"/>
                <w:szCs w:val="18"/>
              </w:rPr>
            </w:pPr>
            <w:r>
              <w:rPr>
                <w:color w:val="767171"/>
                <w:sz w:val="18"/>
                <w:szCs w:val="18"/>
              </w:rPr>
              <w:t>Total number of pieces of feedback</w:t>
            </w:r>
          </w:p>
        </w:tc>
        <w:tc>
          <w:tcPr>
            <w:tcW w:w="2348" w:type="pct"/>
          </w:tcPr>
          <w:p w14:paraId="57B0F030" w14:textId="09328BF6" w:rsidR="00D335C9" w:rsidRPr="001770A6" w:rsidRDefault="00947EDE" w:rsidP="00096B05">
            <w:pPr>
              <w:spacing w:after="0" w:line="240" w:lineRule="auto"/>
              <w:rPr>
                <w:color w:val="767171"/>
                <w:sz w:val="18"/>
                <w:szCs w:val="18"/>
              </w:rPr>
            </w:pPr>
            <w:r>
              <w:rPr>
                <w:color w:val="767171"/>
                <w:sz w:val="18"/>
                <w:szCs w:val="18"/>
              </w:rPr>
              <w:t>33</w:t>
            </w:r>
          </w:p>
        </w:tc>
      </w:tr>
      <w:tr w:rsidR="00D335C9" w:rsidRPr="001770A6" w14:paraId="774C250A" w14:textId="77777777" w:rsidTr="00182CB7">
        <w:tc>
          <w:tcPr>
            <w:tcW w:w="541" w:type="pct"/>
            <w:vMerge/>
          </w:tcPr>
          <w:p w14:paraId="1B35AA65" w14:textId="77777777" w:rsidR="00D335C9" w:rsidRPr="001770A6" w:rsidRDefault="00D335C9" w:rsidP="00096B05">
            <w:pPr>
              <w:spacing w:after="0" w:line="240" w:lineRule="auto"/>
              <w:rPr>
                <w:i/>
                <w:sz w:val="18"/>
                <w:szCs w:val="18"/>
              </w:rPr>
            </w:pPr>
          </w:p>
        </w:tc>
        <w:tc>
          <w:tcPr>
            <w:tcW w:w="2111" w:type="pct"/>
          </w:tcPr>
          <w:p w14:paraId="74D69B50" w14:textId="05052A88" w:rsidR="00D335C9" w:rsidRDefault="00BA3B28" w:rsidP="00096B05">
            <w:pPr>
              <w:spacing w:after="0" w:line="240" w:lineRule="auto"/>
              <w:rPr>
                <w:color w:val="767171"/>
                <w:sz w:val="18"/>
                <w:szCs w:val="18"/>
              </w:rPr>
            </w:pPr>
            <w:r>
              <w:rPr>
                <w:color w:val="767171"/>
                <w:sz w:val="18"/>
                <w:szCs w:val="18"/>
              </w:rPr>
              <w:t>No. v</w:t>
            </w:r>
            <w:r w:rsidR="00D335C9">
              <w:rPr>
                <w:color w:val="767171"/>
                <w:sz w:val="18"/>
                <w:szCs w:val="18"/>
              </w:rPr>
              <w:t>ia webforms</w:t>
            </w:r>
            <w:r>
              <w:rPr>
                <w:color w:val="767171"/>
                <w:sz w:val="18"/>
                <w:szCs w:val="18"/>
              </w:rPr>
              <w:t xml:space="preserve"> (Have your say)</w:t>
            </w:r>
          </w:p>
        </w:tc>
        <w:tc>
          <w:tcPr>
            <w:tcW w:w="2348" w:type="pct"/>
          </w:tcPr>
          <w:p w14:paraId="681135DC" w14:textId="3E4B4780" w:rsidR="00D335C9" w:rsidRPr="001770A6" w:rsidRDefault="00947EDE" w:rsidP="00096B05">
            <w:pPr>
              <w:spacing w:after="0" w:line="240" w:lineRule="auto"/>
              <w:rPr>
                <w:color w:val="767171"/>
                <w:sz w:val="18"/>
                <w:szCs w:val="18"/>
              </w:rPr>
            </w:pPr>
            <w:r>
              <w:rPr>
                <w:color w:val="767171"/>
                <w:sz w:val="18"/>
                <w:szCs w:val="18"/>
              </w:rPr>
              <w:t>11</w:t>
            </w:r>
          </w:p>
        </w:tc>
      </w:tr>
      <w:tr w:rsidR="00D335C9" w:rsidRPr="001770A6" w14:paraId="50B62EB6" w14:textId="77777777" w:rsidTr="00182CB7">
        <w:tc>
          <w:tcPr>
            <w:tcW w:w="541" w:type="pct"/>
            <w:vMerge/>
          </w:tcPr>
          <w:p w14:paraId="3F35F4F5" w14:textId="77777777" w:rsidR="00D335C9" w:rsidRPr="001770A6" w:rsidRDefault="00D335C9" w:rsidP="00096B05">
            <w:pPr>
              <w:spacing w:after="0" w:line="240" w:lineRule="auto"/>
              <w:rPr>
                <w:i/>
                <w:sz w:val="18"/>
                <w:szCs w:val="18"/>
              </w:rPr>
            </w:pPr>
          </w:p>
        </w:tc>
        <w:tc>
          <w:tcPr>
            <w:tcW w:w="2111" w:type="pct"/>
          </w:tcPr>
          <w:p w14:paraId="14032C74" w14:textId="5C1A111B" w:rsidR="00D335C9" w:rsidRDefault="00BA3B28" w:rsidP="00096B05">
            <w:pPr>
              <w:spacing w:after="0" w:line="240" w:lineRule="auto"/>
              <w:rPr>
                <w:color w:val="767171"/>
                <w:sz w:val="18"/>
                <w:szCs w:val="18"/>
              </w:rPr>
            </w:pPr>
            <w:r>
              <w:rPr>
                <w:color w:val="767171"/>
                <w:sz w:val="18"/>
                <w:szCs w:val="18"/>
              </w:rPr>
              <w:t>No. v</w:t>
            </w:r>
            <w:r w:rsidR="00D335C9">
              <w:rPr>
                <w:color w:val="767171"/>
                <w:sz w:val="18"/>
                <w:szCs w:val="18"/>
              </w:rPr>
              <w:t>ia telephone</w:t>
            </w:r>
          </w:p>
        </w:tc>
        <w:tc>
          <w:tcPr>
            <w:tcW w:w="2348" w:type="pct"/>
          </w:tcPr>
          <w:p w14:paraId="58CD22A0" w14:textId="6902C89F" w:rsidR="00D335C9" w:rsidRPr="001770A6" w:rsidRDefault="00947EDE" w:rsidP="00096B05">
            <w:pPr>
              <w:spacing w:after="0" w:line="240" w:lineRule="auto"/>
              <w:rPr>
                <w:color w:val="767171"/>
                <w:sz w:val="18"/>
                <w:szCs w:val="18"/>
              </w:rPr>
            </w:pPr>
            <w:r>
              <w:rPr>
                <w:color w:val="767171"/>
                <w:sz w:val="18"/>
                <w:szCs w:val="18"/>
              </w:rPr>
              <w:t>7</w:t>
            </w:r>
          </w:p>
        </w:tc>
      </w:tr>
      <w:tr w:rsidR="00D335C9" w:rsidRPr="001770A6" w14:paraId="23C36CE7" w14:textId="77777777" w:rsidTr="00D76F24">
        <w:tc>
          <w:tcPr>
            <w:tcW w:w="541" w:type="pct"/>
            <w:vMerge/>
          </w:tcPr>
          <w:p w14:paraId="6E74170B" w14:textId="77777777" w:rsidR="00D335C9" w:rsidRPr="001770A6" w:rsidRDefault="00D335C9" w:rsidP="00096B05">
            <w:pPr>
              <w:spacing w:after="0" w:line="240" w:lineRule="auto"/>
              <w:rPr>
                <w:i/>
                <w:sz w:val="18"/>
                <w:szCs w:val="18"/>
              </w:rPr>
            </w:pPr>
          </w:p>
        </w:tc>
        <w:tc>
          <w:tcPr>
            <w:tcW w:w="2111" w:type="pct"/>
          </w:tcPr>
          <w:p w14:paraId="76A4FA3A" w14:textId="03C749CA" w:rsidR="00D335C9" w:rsidRDefault="00BA3B28" w:rsidP="00096B05">
            <w:pPr>
              <w:spacing w:after="0" w:line="240" w:lineRule="auto"/>
              <w:rPr>
                <w:color w:val="767171"/>
                <w:sz w:val="18"/>
                <w:szCs w:val="18"/>
              </w:rPr>
            </w:pPr>
            <w:r>
              <w:rPr>
                <w:color w:val="767171"/>
                <w:sz w:val="18"/>
                <w:szCs w:val="18"/>
              </w:rPr>
              <w:t xml:space="preserve">No. via </w:t>
            </w:r>
            <w:r w:rsidR="003623A7">
              <w:rPr>
                <w:color w:val="767171"/>
                <w:sz w:val="18"/>
                <w:szCs w:val="18"/>
              </w:rPr>
              <w:t>i</w:t>
            </w:r>
            <w:r w:rsidR="00D335C9">
              <w:rPr>
                <w:color w:val="767171"/>
                <w:sz w:val="18"/>
                <w:szCs w:val="18"/>
              </w:rPr>
              <w:t>n person</w:t>
            </w:r>
          </w:p>
        </w:tc>
        <w:tc>
          <w:tcPr>
            <w:tcW w:w="2348" w:type="pct"/>
          </w:tcPr>
          <w:p w14:paraId="32207F61" w14:textId="26A790D2" w:rsidR="00D335C9" w:rsidRPr="001770A6" w:rsidRDefault="00947EDE" w:rsidP="00096B05">
            <w:pPr>
              <w:spacing w:after="0" w:line="240" w:lineRule="auto"/>
              <w:rPr>
                <w:color w:val="767171"/>
                <w:sz w:val="18"/>
                <w:szCs w:val="18"/>
              </w:rPr>
            </w:pPr>
            <w:r>
              <w:rPr>
                <w:color w:val="767171"/>
                <w:sz w:val="18"/>
                <w:szCs w:val="18"/>
              </w:rPr>
              <w:t>15</w:t>
            </w:r>
          </w:p>
        </w:tc>
      </w:tr>
    </w:tbl>
    <w:tbl>
      <w:tblPr>
        <w:tblStyle w:val="TableGrid"/>
        <w:tblpPr w:leftFromText="180" w:rightFromText="180" w:vertAnchor="text" w:horzAnchor="margin" w:tblpY="190"/>
        <w:tblW w:w="0" w:type="auto"/>
        <w:tblLook w:val="04A0" w:firstRow="1" w:lastRow="0" w:firstColumn="1" w:lastColumn="0" w:noHBand="0" w:noVBand="1"/>
      </w:tblPr>
      <w:tblGrid>
        <w:gridCol w:w="1770"/>
        <w:gridCol w:w="1770"/>
        <w:gridCol w:w="2551"/>
        <w:gridCol w:w="989"/>
        <w:gridCol w:w="2271"/>
        <w:gridCol w:w="1269"/>
      </w:tblGrid>
      <w:tr w:rsidR="00597EDB" w:rsidRPr="00154B07" w14:paraId="4AE19A26" w14:textId="77777777" w:rsidTr="00597EDB">
        <w:tc>
          <w:tcPr>
            <w:tcW w:w="1770" w:type="dxa"/>
            <w:shd w:val="clear" w:color="auto" w:fill="FFE599" w:themeFill="accent4" w:themeFillTint="66"/>
          </w:tcPr>
          <w:p w14:paraId="6D83FC31" w14:textId="45576AF6" w:rsidR="00597EDB" w:rsidRPr="00154B07" w:rsidRDefault="00597EDB" w:rsidP="00597EDB">
            <w:pPr>
              <w:spacing w:after="0" w:line="240" w:lineRule="auto"/>
              <w:rPr>
                <w:sz w:val="18"/>
                <w:szCs w:val="18"/>
              </w:rPr>
            </w:pPr>
            <w:r w:rsidRPr="00154B07">
              <w:rPr>
                <w:sz w:val="18"/>
                <w:szCs w:val="18"/>
              </w:rPr>
              <w:t>No of signposting</w:t>
            </w:r>
            <w:r w:rsidR="00814485">
              <w:rPr>
                <w:sz w:val="18"/>
                <w:szCs w:val="18"/>
              </w:rPr>
              <w:t xml:space="preserve"> case</w:t>
            </w:r>
            <w:r w:rsidRPr="00154B07">
              <w:rPr>
                <w:sz w:val="18"/>
                <w:szCs w:val="18"/>
              </w:rPr>
              <w:t>s</w:t>
            </w:r>
          </w:p>
        </w:tc>
        <w:tc>
          <w:tcPr>
            <w:tcW w:w="1770" w:type="dxa"/>
          </w:tcPr>
          <w:p w14:paraId="7B6ECA26" w14:textId="64967500" w:rsidR="00597EDB" w:rsidRPr="00154B07" w:rsidRDefault="00637655" w:rsidP="00597EDB">
            <w:pPr>
              <w:spacing w:after="0" w:line="240" w:lineRule="auto"/>
              <w:rPr>
                <w:sz w:val="18"/>
                <w:szCs w:val="18"/>
              </w:rPr>
            </w:pPr>
            <w:r>
              <w:rPr>
                <w:sz w:val="18"/>
                <w:szCs w:val="18"/>
              </w:rPr>
              <w:t>27</w:t>
            </w:r>
          </w:p>
        </w:tc>
        <w:tc>
          <w:tcPr>
            <w:tcW w:w="2551" w:type="dxa"/>
            <w:shd w:val="clear" w:color="auto" w:fill="FFE599" w:themeFill="accent4" w:themeFillTint="66"/>
          </w:tcPr>
          <w:p w14:paraId="644E18CD" w14:textId="77777777" w:rsidR="00597EDB" w:rsidRPr="00154B07" w:rsidRDefault="00597EDB" w:rsidP="00597EDB">
            <w:pPr>
              <w:spacing w:after="0" w:line="240" w:lineRule="auto"/>
              <w:rPr>
                <w:sz w:val="18"/>
                <w:szCs w:val="18"/>
              </w:rPr>
            </w:pPr>
            <w:r w:rsidRPr="00154B07">
              <w:rPr>
                <w:sz w:val="18"/>
                <w:szCs w:val="18"/>
              </w:rPr>
              <w:t xml:space="preserve">No of safeguarding referrals </w:t>
            </w:r>
          </w:p>
        </w:tc>
        <w:tc>
          <w:tcPr>
            <w:tcW w:w="989" w:type="dxa"/>
          </w:tcPr>
          <w:p w14:paraId="231A5A33" w14:textId="6B7AD950" w:rsidR="00597EDB" w:rsidRPr="00154B07" w:rsidRDefault="008C0312" w:rsidP="00597EDB">
            <w:pPr>
              <w:spacing w:after="0" w:line="240" w:lineRule="auto"/>
              <w:rPr>
                <w:sz w:val="18"/>
                <w:szCs w:val="18"/>
              </w:rPr>
            </w:pPr>
            <w:r>
              <w:rPr>
                <w:sz w:val="18"/>
                <w:szCs w:val="18"/>
              </w:rPr>
              <w:t>0</w:t>
            </w:r>
          </w:p>
        </w:tc>
        <w:tc>
          <w:tcPr>
            <w:tcW w:w="2271" w:type="dxa"/>
            <w:shd w:val="clear" w:color="auto" w:fill="FFE599" w:themeFill="accent4" w:themeFillTint="66"/>
          </w:tcPr>
          <w:p w14:paraId="45031551" w14:textId="77777777" w:rsidR="00597EDB" w:rsidRPr="00154B07" w:rsidRDefault="00597EDB" w:rsidP="00597EDB">
            <w:pPr>
              <w:spacing w:after="0" w:line="240" w:lineRule="auto"/>
              <w:rPr>
                <w:sz w:val="18"/>
                <w:szCs w:val="18"/>
              </w:rPr>
            </w:pPr>
            <w:r w:rsidRPr="00154B07">
              <w:rPr>
                <w:sz w:val="18"/>
                <w:szCs w:val="18"/>
              </w:rPr>
              <w:t xml:space="preserve">No of advocacy referrals </w:t>
            </w:r>
          </w:p>
        </w:tc>
        <w:tc>
          <w:tcPr>
            <w:tcW w:w="1269" w:type="dxa"/>
          </w:tcPr>
          <w:p w14:paraId="2255A682" w14:textId="7B137F8D" w:rsidR="00597EDB" w:rsidRPr="00154B07" w:rsidRDefault="00637655" w:rsidP="00597EDB">
            <w:pPr>
              <w:spacing w:after="0" w:line="240" w:lineRule="auto"/>
              <w:rPr>
                <w:sz w:val="18"/>
                <w:szCs w:val="18"/>
              </w:rPr>
            </w:pPr>
            <w:r>
              <w:rPr>
                <w:sz w:val="18"/>
                <w:szCs w:val="18"/>
              </w:rPr>
              <w:t>6</w:t>
            </w:r>
          </w:p>
        </w:tc>
      </w:tr>
    </w:tbl>
    <w:p w14:paraId="3DA20CB0" w14:textId="77777777" w:rsidR="00597EDB" w:rsidRDefault="00597ED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49"/>
        <w:gridCol w:w="4484"/>
        <w:gridCol w:w="4987"/>
      </w:tblGrid>
      <w:tr w:rsidR="00597EDB" w:rsidRPr="001770A6" w14:paraId="0327A861" w14:textId="77777777" w:rsidTr="00597EDB">
        <w:tc>
          <w:tcPr>
            <w:tcW w:w="5000" w:type="pct"/>
            <w:gridSpan w:val="3"/>
            <w:shd w:val="clear" w:color="auto" w:fill="FFE599" w:themeFill="accent4" w:themeFillTint="66"/>
          </w:tcPr>
          <w:p w14:paraId="7F232AA3" w14:textId="1E3E8994" w:rsidR="00597EDB" w:rsidRPr="00597EDB" w:rsidRDefault="00597EDB" w:rsidP="00096B05">
            <w:pPr>
              <w:spacing w:after="0" w:line="240" w:lineRule="auto"/>
              <w:rPr>
                <w:b/>
                <w:bCs/>
                <w:iCs/>
                <w:color w:val="767171"/>
                <w:sz w:val="18"/>
                <w:szCs w:val="18"/>
              </w:rPr>
            </w:pPr>
            <w:r w:rsidRPr="00597EDB">
              <w:rPr>
                <w:b/>
                <w:bCs/>
                <w:iCs/>
                <w:sz w:val="18"/>
                <w:szCs w:val="18"/>
              </w:rPr>
              <w:t xml:space="preserve">Strategic Meetings attended </w:t>
            </w:r>
          </w:p>
        </w:tc>
      </w:tr>
      <w:tr w:rsidR="00D76F24" w:rsidRPr="001770A6" w14:paraId="6DDE45DD" w14:textId="77777777" w:rsidTr="00D76F24">
        <w:tc>
          <w:tcPr>
            <w:tcW w:w="541" w:type="pct"/>
          </w:tcPr>
          <w:p w14:paraId="237339C7" w14:textId="2775E98D" w:rsidR="00D76F24" w:rsidRPr="005576CE" w:rsidRDefault="005A464F" w:rsidP="00096B05">
            <w:pPr>
              <w:spacing w:after="0" w:line="240" w:lineRule="auto"/>
              <w:rPr>
                <w:iCs/>
                <w:color w:val="808080" w:themeColor="background1" w:themeShade="80"/>
                <w:sz w:val="18"/>
                <w:szCs w:val="18"/>
              </w:rPr>
            </w:pPr>
            <w:r w:rsidRPr="005576CE">
              <w:rPr>
                <w:iCs/>
                <w:color w:val="808080" w:themeColor="background1" w:themeShade="80"/>
                <w:sz w:val="18"/>
                <w:szCs w:val="18"/>
              </w:rPr>
              <w:t>Attendee</w:t>
            </w:r>
            <w:r w:rsidR="00FB4009" w:rsidRPr="005576CE">
              <w:rPr>
                <w:iCs/>
                <w:color w:val="808080" w:themeColor="background1" w:themeShade="80"/>
                <w:sz w:val="18"/>
                <w:szCs w:val="18"/>
              </w:rPr>
              <w:t>s</w:t>
            </w:r>
          </w:p>
        </w:tc>
        <w:tc>
          <w:tcPr>
            <w:tcW w:w="2111" w:type="pct"/>
          </w:tcPr>
          <w:p w14:paraId="167C450A" w14:textId="5E05E822" w:rsidR="00D76F24" w:rsidRPr="005576CE" w:rsidRDefault="005576CE" w:rsidP="00096B05">
            <w:pPr>
              <w:spacing w:after="0" w:line="240" w:lineRule="auto"/>
              <w:rPr>
                <w:iCs/>
                <w:color w:val="808080" w:themeColor="background1" w:themeShade="80"/>
                <w:sz w:val="18"/>
                <w:szCs w:val="18"/>
              </w:rPr>
            </w:pPr>
            <w:r w:rsidRPr="005576CE">
              <w:rPr>
                <w:iCs/>
                <w:color w:val="808080" w:themeColor="background1" w:themeShade="80"/>
                <w:sz w:val="18"/>
                <w:szCs w:val="18"/>
              </w:rPr>
              <w:t>Number of meetings</w:t>
            </w:r>
          </w:p>
        </w:tc>
        <w:tc>
          <w:tcPr>
            <w:tcW w:w="2348" w:type="pct"/>
          </w:tcPr>
          <w:p w14:paraId="38714E86" w14:textId="1C162B9E" w:rsidR="00D76F24" w:rsidRPr="005576CE" w:rsidRDefault="00597EDB" w:rsidP="00096B05">
            <w:pPr>
              <w:spacing w:after="0" w:line="240" w:lineRule="auto"/>
              <w:rPr>
                <w:iCs/>
                <w:color w:val="808080" w:themeColor="background1" w:themeShade="80"/>
                <w:sz w:val="18"/>
                <w:szCs w:val="18"/>
              </w:rPr>
            </w:pPr>
            <w:r w:rsidRPr="005576CE">
              <w:rPr>
                <w:iCs/>
                <w:color w:val="808080" w:themeColor="background1" w:themeShade="80"/>
                <w:sz w:val="18"/>
                <w:szCs w:val="18"/>
              </w:rPr>
              <w:t xml:space="preserve">Intelligence/impact </w:t>
            </w:r>
          </w:p>
        </w:tc>
      </w:tr>
      <w:tr w:rsidR="00D76F24" w:rsidRPr="001770A6" w14:paraId="02CAFDEE" w14:textId="77777777" w:rsidTr="00D76F24">
        <w:tc>
          <w:tcPr>
            <w:tcW w:w="541" w:type="pct"/>
          </w:tcPr>
          <w:p w14:paraId="032B31AA" w14:textId="7FEBEFB1" w:rsidR="00D76F24" w:rsidRPr="00FB4009" w:rsidRDefault="00FB4009" w:rsidP="00096B05">
            <w:pPr>
              <w:spacing w:after="0" w:line="240" w:lineRule="auto"/>
              <w:rPr>
                <w:iCs/>
                <w:sz w:val="18"/>
                <w:szCs w:val="18"/>
              </w:rPr>
            </w:pPr>
            <w:r w:rsidRPr="00FB4009">
              <w:rPr>
                <w:iCs/>
                <w:sz w:val="18"/>
                <w:szCs w:val="18"/>
              </w:rPr>
              <w:t>Ms Freda</w:t>
            </w:r>
            <w:r>
              <w:rPr>
                <w:iCs/>
                <w:sz w:val="18"/>
                <w:szCs w:val="18"/>
              </w:rPr>
              <w:t xml:space="preserve"> / </w:t>
            </w:r>
            <w:r w:rsidRPr="00FB4009">
              <w:rPr>
                <w:iCs/>
                <w:sz w:val="18"/>
                <w:szCs w:val="18"/>
              </w:rPr>
              <w:t>Ms Korotkova</w:t>
            </w:r>
          </w:p>
        </w:tc>
        <w:tc>
          <w:tcPr>
            <w:tcW w:w="2111" w:type="pct"/>
          </w:tcPr>
          <w:p w14:paraId="2B1CFC55" w14:textId="21130D24" w:rsidR="00D76F24" w:rsidRPr="00FB4009" w:rsidRDefault="00FB4009" w:rsidP="00096B05">
            <w:pPr>
              <w:spacing w:after="0" w:line="240" w:lineRule="auto"/>
              <w:rPr>
                <w:sz w:val="18"/>
                <w:szCs w:val="18"/>
              </w:rPr>
            </w:pPr>
            <w:r w:rsidRPr="00FB4009">
              <w:rPr>
                <w:sz w:val="18"/>
                <w:szCs w:val="18"/>
              </w:rPr>
              <w:t>38 x attended</w:t>
            </w:r>
          </w:p>
        </w:tc>
        <w:tc>
          <w:tcPr>
            <w:tcW w:w="2348" w:type="pct"/>
          </w:tcPr>
          <w:p w14:paraId="12091DDA" w14:textId="29195E39" w:rsidR="00D76F24" w:rsidRPr="00FB4009" w:rsidRDefault="00FB4009" w:rsidP="00096B05">
            <w:pPr>
              <w:spacing w:after="0" w:line="240" w:lineRule="auto"/>
              <w:rPr>
                <w:sz w:val="18"/>
                <w:szCs w:val="18"/>
              </w:rPr>
            </w:pPr>
            <w:r w:rsidRPr="00FB4009">
              <w:rPr>
                <w:sz w:val="18"/>
                <w:szCs w:val="18"/>
              </w:rPr>
              <w:t>To be discussed</w:t>
            </w:r>
          </w:p>
        </w:tc>
      </w:tr>
    </w:tbl>
    <w:p w14:paraId="17728C96" w14:textId="77777777" w:rsidR="00D76F24" w:rsidRDefault="00D76F24"/>
    <w:p w14:paraId="37162F0F" w14:textId="77777777" w:rsidR="00154B07" w:rsidRDefault="00154B07">
      <w:bookmarkStart w:id="0" w:name="_Hlk521066565"/>
    </w:p>
    <w:tbl>
      <w:tblPr>
        <w:tblpPr w:leftFromText="180" w:rightFromText="180" w:vertAnchor="text" w:horzAnchor="margin" w:tblpY="-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
        <w:gridCol w:w="4562"/>
        <w:gridCol w:w="11"/>
        <w:gridCol w:w="4917"/>
        <w:gridCol w:w="805"/>
      </w:tblGrid>
      <w:tr w:rsidR="004E2591" w14:paraId="4D0827C8" w14:textId="77777777" w:rsidTr="005576CE">
        <w:tc>
          <w:tcPr>
            <w:tcW w:w="2301" w:type="pct"/>
            <w:gridSpan w:val="2"/>
            <w:tcBorders>
              <w:top w:val="single" w:sz="18" w:space="0" w:color="auto"/>
              <w:left w:val="single" w:sz="4" w:space="0" w:color="auto"/>
              <w:bottom w:val="single" w:sz="4" w:space="0" w:color="auto"/>
              <w:right w:val="single" w:sz="4" w:space="0" w:color="auto"/>
            </w:tcBorders>
            <w:shd w:val="clear" w:color="auto" w:fill="B4C6E7"/>
            <w:hideMark/>
          </w:tcPr>
          <w:p w14:paraId="71F16289" w14:textId="71CE30E2" w:rsidR="004E2591" w:rsidRDefault="004E2591" w:rsidP="004E2591">
            <w:pPr>
              <w:spacing w:after="0" w:line="240" w:lineRule="auto"/>
              <w:rPr>
                <w:b/>
                <w:sz w:val="20"/>
              </w:rPr>
            </w:pPr>
            <w:r>
              <w:rPr>
                <w:b/>
                <w:sz w:val="20"/>
              </w:rPr>
              <w:lastRenderedPageBreak/>
              <w:t>Summary of intelligence trends</w:t>
            </w:r>
            <w:r w:rsidR="00215F54">
              <w:rPr>
                <w:b/>
                <w:sz w:val="20"/>
              </w:rPr>
              <w:t xml:space="preserve"> since the last meeting</w:t>
            </w:r>
            <w:r>
              <w:rPr>
                <w:b/>
                <w:sz w:val="20"/>
              </w:rPr>
              <w:t xml:space="preserve"> </w:t>
            </w:r>
          </w:p>
        </w:tc>
        <w:tc>
          <w:tcPr>
            <w:tcW w:w="2320" w:type="pct"/>
            <w:gridSpan w:val="2"/>
            <w:tcBorders>
              <w:top w:val="single" w:sz="18" w:space="0" w:color="auto"/>
              <w:left w:val="single" w:sz="4" w:space="0" w:color="auto"/>
              <w:bottom w:val="single" w:sz="4" w:space="0" w:color="auto"/>
              <w:right w:val="single" w:sz="4" w:space="0" w:color="auto"/>
            </w:tcBorders>
            <w:shd w:val="clear" w:color="auto" w:fill="B4C6E7"/>
            <w:hideMark/>
          </w:tcPr>
          <w:p w14:paraId="545E0F04" w14:textId="77777777" w:rsidR="004E2591" w:rsidRDefault="004E2591" w:rsidP="004E2591">
            <w:pPr>
              <w:spacing w:after="0" w:line="240" w:lineRule="auto"/>
              <w:rPr>
                <w:sz w:val="20"/>
              </w:rPr>
            </w:pPr>
            <w:r>
              <w:rPr>
                <w:sz w:val="20"/>
              </w:rPr>
              <w:t xml:space="preserve">Actions taken/planned in response </w:t>
            </w:r>
          </w:p>
        </w:tc>
        <w:tc>
          <w:tcPr>
            <w:tcW w:w="379" w:type="pct"/>
            <w:tcBorders>
              <w:top w:val="single" w:sz="18" w:space="0" w:color="auto"/>
              <w:left w:val="single" w:sz="4" w:space="0" w:color="auto"/>
              <w:bottom w:val="single" w:sz="4" w:space="0" w:color="auto"/>
              <w:right w:val="single" w:sz="4" w:space="0" w:color="auto"/>
            </w:tcBorders>
            <w:shd w:val="clear" w:color="auto" w:fill="B4C6E7"/>
            <w:hideMark/>
          </w:tcPr>
          <w:p w14:paraId="3772E000" w14:textId="77777777" w:rsidR="004E2591" w:rsidRDefault="004E2591" w:rsidP="004E2591">
            <w:pPr>
              <w:spacing w:after="0" w:line="240" w:lineRule="auto"/>
              <w:rPr>
                <w:sz w:val="20"/>
              </w:rPr>
            </w:pPr>
            <w:r>
              <w:rPr>
                <w:sz w:val="20"/>
              </w:rPr>
              <w:t>Target Date</w:t>
            </w:r>
          </w:p>
        </w:tc>
      </w:tr>
      <w:tr w:rsidR="004E2591" w14:paraId="77534877" w14:textId="77777777" w:rsidTr="005576CE">
        <w:tc>
          <w:tcPr>
            <w:tcW w:w="153" w:type="pct"/>
            <w:tcBorders>
              <w:top w:val="single" w:sz="4" w:space="0" w:color="auto"/>
              <w:left w:val="single" w:sz="4" w:space="0" w:color="auto"/>
              <w:bottom w:val="single" w:sz="4" w:space="0" w:color="auto"/>
              <w:right w:val="single" w:sz="4" w:space="0" w:color="auto"/>
            </w:tcBorders>
            <w:shd w:val="clear" w:color="auto" w:fill="B4C6E7"/>
            <w:hideMark/>
          </w:tcPr>
          <w:p w14:paraId="4CEAFDF2" w14:textId="77777777" w:rsidR="004E2591" w:rsidRDefault="004E2591" w:rsidP="004E2591">
            <w:pPr>
              <w:spacing w:after="0" w:line="240" w:lineRule="auto"/>
              <w:rPr>
                <w:sz w:val="20"/>
              </w:rPr>
            </w:pPr>
            <w:r>
              <w:rPr>
                <w:sz w:val="20"/>
              </w:rPr>
              <w:t>1</w:t>
            </w:r>
          </w:p>
        </w:tc>
        <w:tc>
          <w:tcPr>
            <w:tcW w:w="2153" w:type="pct"/>
            <w:gridSpan w:val="2"/>
            <w:tcBorders>
              <w:top w:val="single" w:sz="4" w:space="0" w:color="auto"/>
              <w:left w:val="single" w:sz="4" w:space="0" w:color="auto"/>
              <w:bottom w:val="single" w:sz="4" w:space="0" w:color="auto"/>
              <w:right w:val="single" w:sz="4" w:space="0" w:color="auto"/>
            </w:tcBorders>
          </w:tcPr>
          <w:p w14:paraId="6E1D0208" w14:textId="563C502E" w:rsidR="004E2591" w:rsidRDefault="005576CE" w:rsidP="005576CE">
            <w:pPr>
              <w:spacing w:after="0" w:line="240" w:lineRule="auto"/>
              <w:rPr>
                <w:color w:val="767171"/>
                <w:sz w:val="20"/>
              </w:rPr>
            </w:pPr>
            <w:r w:rsidRPr="005576CE">
              <w:rPr>
                <w:color w:val="767171"/>
                <w:sz w:val="20"/>
              </w:rPr>
              <w:t>Recurring theme:</w:t>
            </w:r>
            <w:r>
              <w:rPr>
                <w:color w:val="767171"/>
                <w:sz w:val="20"/>
              </w:rPr>
              <w:t xml:space="preserve"> R</w:t>
            </w:r>
            <w:r w:rsidRPr="005576CE">
              <w:rPr>
                <w:color w:val="767171"/>
                <w:sz w:val="20"/>
              </w:rPr>
              <w:t>esidents raised concerns around access to GPs and delays in appointments.</w:t>
            </w:r>
          </w:p>
        </w:tc>
        <w:tc>
          <w:tcPr>
            <w:tcW w:w="2315" w:type="pct"/>
            <w:tcBorders>
              <w:top w:val="single" w:sz="4" w:space="0" w:color="auto"/>
              <w:left w:val="single" w:sz="4" w:space="0" w:color="auto"/>
              <w:bottom w:val="single" w:sz="4" w:space="0" w:color="auto"/>
              <w:right w:val="single" w:sz="4" w:space="0" w:color="auto"/>
            </w:tcBorders>
          </w:tcPr>
          <w:p w14:paraId="69E3D3EE" w14:textId="384F7998" w:rsidR="004E2591" w:rsidRDefault="005576CE" w:rsidP="004E2591">
            <w:pPr>
              <w:spacing w:after="0" w:line="240" w:lineRule="auto"/>
              <w:rPr>
                <w:color w:val="767171"/>
                <w:sz w:val="20"/>
              </w:rPr>
            </w:pPr>
            <w:r>
              <w:rPr>
                <w:color w:val="767171"/>
                <w:sz w:val="20"/>
              </w:rPr>
              <w:t xml:space="preserve">Raised at the local PCN and ICB meetings to feed intelligence directly into service planning. </w:t>
            </w:r>
          </w:p>
        </w:tc>
        <w:tc>
          <w:tcPr>
            <w:tcW w:w="379" w:type="pct"/>
            <w:tcBorders>
              <w:top w:val="single" w:sz="4" w:space="0" w:color="auto"/>
              <w:left w:val="single" w:sz="4" w:space="0" w:color="auto"/>
              <w:bottom w:val="single" w:sz="4" w:space="0" w:color="auto"/>
              <w:right w:val="single" w:sz="4" w:space="0" w:color="auto"/>
            </w:tcBorders>
          </w:tcPr>
          <w:p w14:paraId="6446485F" w14:textId="77777777" w:rsidR="004E2591" w:rsidRDefault="004E2591" w:rsidP="004E2591">
            <w:pPr>
              <w:spacing w:after="0" w:line="240" w:lineRule="auto"/>
              <w:rPr>
                <w:color w:val="767171"/>
                <w:sz w:val="20"/>
              </w:rPr>
            </w:pPr>
          </w:p>
        </w:tc>
      </w:tr>
      <w:tr w:rsidR="004E2591" w14:paraId="639C5EE5" w14:textId="77777777" w:rsidTr="005576CE">
        <w:tc>
          <w:tcPr>
            <w:tcW w:w="153" w:type="pct"/>
            <w:tcBorders>
              <w:top w:val="single" w:sz="4" w:space="0" w:color="auto"/>
              <w:left w:val="single" w:sz="4" w:space="0" w:color="auto"/>
              <w:bottom w:val="single" w:sz="4" w:space="0" w:color="auto"/>
              <w:right w:val="single" w:sz="4" w:space="0" w:color="auto"/>
            </w:tcBorders>
            <w:shd w:val="clear" w:color="auto" w:fill="B4C6E7"/>
            <w:hideMark/>
          </w:tcPr>
          <w:p w14:paraId="510FE2E8" w14:textId="77777777" w:rsidR="004E2591" w:rsidRDefault="004E2591" w:rsidP="004E2591">
            <w:pPr>
              <w:spacing w:after="0" w:line="240" w:lineRule="auto"/>
              <w:rPr>
                <w:sz w:val="20"/>
              </w:rPr>
            </w:pPr>
            <w:r>
              <w:rPr>
                <w:sz w:val="20"/>
              </w:rPr>
              <w:t>2</w:t>
            </w:r>
          </w:p>
        </w:tc>
        <w:tc>
          <w:tcPr>
            <w:tcW w:w="2153" w:type="pct"/>
            <w:gridSpan w:val="2"/>
            <w:tcBorders>
              <w:top w:val="single" w:sz="4" w:space="0" w:color="auto"/>
              <w:left w:val="single" w:sz="4" w:space="0" w:color="auto"/>
              <w:bottom w:val="single" w:sz="4" w:space="0" w:color="auto"/>
              <w:right w:val="single" w:sz="4" w:space="0" w:color="auto"/>
            </w:tcBorders>
          </w:tcPr>
          <w:p w14:paraId="6980CADA" w14:textId="62DCDBBC" w:rsidR="004E2591" w:rsidRDefault="005576CE" w:rsidP="005576CE">
            <w:pPr>
              <w:spacing w:after="0" w:line="240" w:lineRule="auto"/>
              <w:rPr>
                <w:color w:val="767171"/>
                <w:sz w:val="20"/>
              </w:rPr>
            </w:pPr>
            <w:r w:rsidRPr="005576CE">
              <w:rPr>
                <w:color w:val="767171"/>
                <w:sz w:val="20"/>
              </w:rPr>
              <w:t>Recurring theme:</w:t>
            </w:r>
            <w:r>
              <w:rPr>
                <w:color w:val="767171"/>
                <w:sz w:val="20"/>
              </w:rPr>
              <w:t xml:space="preserve"> </w:t>
            </w:r>
            <w:r w:rsidRPr="005576CE">
              <w:rPr>
                <w:color w:val="767171"/>
                <w:sz w:val="20"/>
              </w:rPr>
              <w:t>Ongoing feedback on dental access issues</w:t>
            </w:r>
            <w:r>
              <w:rPr>
                <w:color w:val="767171"/>
                <w:sz w:val="20"/>
              </w:rPr>
              <w:t>.</w:t>
            </w:r>
          </w:p>
        </w:tc>
        <w:tc>
          <w:tcPr>
            <w:tcW w:w="2315" w:type="pct"/>
            <w:tcBorders>
              <w:top w:val="single" w:sz="4" w:space="0" w:color="auto"/>
              <w:left w:val="single" w:sz="4" w:space="0" w:color="auto"/>
              <w:bottom w:val="single" w:sz="4" w:space="0" w:color="auto"/>
              <w:right w:val="single" w:sz="4" w:space="0" w:color="auto"/>
            </w:tcBorders>
          </w:tcPr>
          <w:p w14:paraId="0CF2EE9B" w14:textId="072AB6BB" w:rsidR="004E2591" w:rsidRDefault="005576CE" w:rsidP="004E2591">
            <w:pPr>
              <w:spacing w:after="0" w:line="240" w:lineRule="auto"/>
              <w:rPr>
                <w:color w:val="767171"/>
                <w:sz w:val="20"/>
              </w:rPr>
            </w:pPr>
            <w:r>
              <w:rPr>
                <w:color w:val="767171"/>
                <w:sz w:val="20"/>
              </w:rPr>
              <w:t xml:space="preserve">Ongoing signposting to NHS 111 and practices with NHS availability. Also raised concerns via BLMK Primary Care Delivery Group. </w:t>
            </w:r>
          </w:p>
        </w:tc>
        <w:tc>
          <w:tcPr>
            <w:tcW w:w="379" w:type="pct"/>
            <w:tcBorders>
              <w:top w:val="single" w:sz="4" w:space="0" w:color="auto"/>
              <w:left w:val="single" w:sz="4" w:space="0" w:color="auto"/>
              <w:bottom w:val="single" w:sz="4" w:space="0" w:color="auto"/>
              <w:right w:val="single" w:sz="4" w:space="0" w:color="auto"/>
            </w:tcBorders>
          </w:tcPr>
          <w:p w14:paraId="5EB868E1" w14:textId="77777777" w:rsidR="004E2591" w:rsidRDefault="004E2591" w:rsidP="004E2591">
            <w:pPr>
              <w:spacing w:after="0" w:line="240" w:lineRule="auto"/>
              <w:rPr>
                <w:color w:val="767171"/>
                <w:sz w:val="20"/>
              </w:rPr>
            </w:pPr>
          </w:p>
        </w:tc>
      </w:tr>
      <w:tr w:rsidR="004E2591" w14:paraId="738FED96" w14:textId="77777777" w:rsidTr="005576CE">
        <w:tc>
          <w:tcPr>
            <w:tcW w:w="153" w:type="pct"/>
            <w:tcBorders>
              <w:top w:val="single" w:sz="4" w:space="0" w:color="auto"/>
              <w:left w:val="single" w:sz="4" w:space="0" w:color="auto"/>
              <w:bottom w:val="single" w:sz="4" w:space="0" w:color="auto"/>
              <w:right w:val="single" w:sz="4" w:space="0" w:color="auto"/>
            </w:tcBorders>
            <w:shd w:val="clear" w:color="auto" w:fill="B4C6E7"/>
            <w:hideMark/>
          </w:tcPr>
          <w:p w14:paraId="00F16B42" w14:textId="77777777" w:rsidR="004E2591" w:rsidRDefault="004E2591" w:rsidP="004E2591">
            <w:pPr>
              <w:spacing w:after="0" w:line="240" w:lineRule="auto"/>
              <w:rPr>
                <w:sz w:val="20"/>
              </w:rPr>
            </w:pPr>
            <w:r>
              <w:rPr>
                <w:sz w:val="20"/>
              </w:rPr>
              <w:t>3</w:t>
            </w:r>
          </w:p>
        </w:tc>
        <w:tc>
          <w:tcPr>
            <w:tcW w:w="2153" w:type="pct"/>
            <w:gridSpan w:val="2"/>
            <w:tcBorders>
              <w:top w:val="single" w:sz="4" w:space="0" w:color="auto"/>
              <w:left w:val="single" w:sz="4" w:space="0" w:color="auto"/>
              <w:bottom w:val="single" w:sz="4" w:space="0" w:color="auto"/>
              <w:right w:val="single" w:sz="4" w:space="0" w:color="auto"/>
            </w:tcBorders>
          </w:tcPr>
          <w:p w14:paraId="48AC8450" w14:textId="7EFA8BE4" w:rsidR="004E2591" w:rsidRDefault="005576CE" w:rsidP="005576CE">
            <w:pPr>
              <w:spacing w:after="0" w:line="240" w:lineRule="auto"/>
              <w:rPr>
                <w:color w:val="767171"/>
                <w:sz w:val="20"/>
              </w:rPr>
            </w:pPr>
            <w:r w:rsidRPr="005576CE">
              <w:rPr>
                <w:color w:val="767171"/>
                <w:sz w:val="20"/>
              </w:rPr>
              <w:t>Recurring theme:</w:t>
            </w:r>
            <w:r>
              <w:rPr>
                <w:color w:val="767171"/>
                <w:sz w:val="20"/>
              </w:rPr>
              <w:t xml:space="preserve"> </w:t>
            </w:r>
            <w:r w:rsidRPr="005576CE">
              <w:rPr>
                <w:color w:val="767171"/>
                <w:sz w:val="20"/>
              </w:rPr>
              <w:t>Notable rise in enquiries from migrant and minority communities, particularly around health protection and vaccination awareness.</w:t>
            </w:r>
          </w:p>
        </w:tc>
        <w:tc>
          <w:tcPr>
            <w:tcW w:w="2315" w:type="pct"/>
            <w:tcBorders>
              <w:top w:val="single" w:sz="4" w:space="0" w:color="auto"/>
              <w:left w:val="single" w:sz="4" w:space="0" w:color="auto"/>
              <w:bottom w:val="single" w:sz="4" w:space="0" w:color="auto"/>
              <w:right w:val="single" w:sz="4" w:space="0" w:color="auto"/>
            </w:tcBorders>
          </w:tcPr>
          <w:p w14:paraId="1D5CD9E4" w14:textId="312840D3" w:rsidR="004E2591" w:rsidRDefault="005576CE" w:rsidP="004E2591">
            <w:pPr>
              <w:spacing w:after="0" w:line="240" w:lineRule="auto"/>
              <w:rPr>
                <w:color w:val="767171"/>
                <w:sz w:val="20"/>
              </w:rPr>
            </w:pPr>
            <w:r>
              <w:rPr>
                <w:color w:val="767171"/>
                <w:sz w:val="20"/>
              </w:rPr>
              <w:t xml:space="preserve">Continued partnership working with Bedford Borough Public Health Team (Health Protection). Attended Freshers week events together in partnership. </w:t>
            </w:r>
          </w:p>
        </w:tc>
        <w:tc>
          <w:tcPr>
            <w:tcW w:w="379" w:type="pct"/>
            <w:tcBorders>
              <w:top w:val="single" w:sz="4" w:space="0" w:color="auto"/>
              <w:left w:val="single" w:sz="4" w:space="0" w:color="auto"/>
              <w:bottom w:val="single" w:sz="4" w:space="0" w:color="auto"/>
              <w:right w:val="single" w:sz="4" w:space="0" w:color="auto"/>
            </w:tcBorders>
          </w:tcPr>
          <w:p w14:paraId="0E1FC331" w14:textId="77777777" w:rsidR="004E2591" w:rsidRDefault="004E2591" w:rsidP="004E2591">
            <w:pPr>
              <w:spacing w:after="0" w:line="240" w:lineRule="auto"/>
              <w:rPr>
                <w:color w:val="767171"/>
                <w:sz w:val="20"/>
              </w:rPr>
            </w:pPr>
          </w:p>
        </w:tc>
      </w:tr>
      <w:tr w:rsidR="004E2591" w14:paraId="7CE2C5B3" w14:textId="77777777" w:rsidTr="005576CE">
        <w:tc>
          <w:tcPr>
            <w:tcW w:w="153" w:type="pct"/>
            <w:tcBorders>
              <w:top w:val="single" w:sz="4" w:space="0" w:color="auto"/>
              <w:left w:val="single" w:sz="4" w:space="0" w:color="auto"/>
              <w:bottom w:val="single" w:sz="4" w:space="0" w:color="auto"/>
              <w:right w:val="single" w:sz="4" w:space="0" w:color="auto"/>
            </w:tcBorders>
            <w:shd w:val="clear" w:color="auto" w:fill="B4C6E7"/>
            <w:hideMark/>
          </w:tcPr>
          <w:p w14:paraId="739A9BEF" w14:textId="77777777" w:rsidR="004E2591" w:rsidRDefault="004E2591" w:rsidP="004E2591">
            <w:pPr>
              <w:spacing w:after="0" w:line="240" w:lineRule="auto"/>
              <w:rPr>
                <w:sz w:val="20"/>
              </w:rPr>
            </w:pPr>
            <w:r>
              <w:rPr>
                <w:sz w:val="20"/>
              </w:rPr>
              <w:t>4</w:t>
            </w:r>
          </w:p>
        </w:tc>
        <w:tc>
          <w:tcPr>
            <w:tcW w:w="2153" w:type="pct"/>
            <w:gridSpan w:val="2"/>
            <w:tcBorders>
              <w:top w:val="single" w:sz="4" w:space="0" w:color="auto"/>
              <w:left w:val="single" w:sz="4" w:space="0" w:color="auto"/>
              <w:bottom w:val="single" w:sz="4" w:space="0" w:color="auto"/>
              <w:right w:val="single" w:sz="4" w:space="0" w:color="auto"/>
            </w:tcBorders>
          </w:tcPr>
          <w:p w14:paraId="0D5D1730" w14:textId="4DE6B222" w:rsidR="004E2591" w:rsidRDefault="005576CE" w:rsidP="005576CE">
            <w:pPr>
              <w:spacing w:after="0" w:line="240" w:lineRule="auto"/>
              <w:rPr>
                <w:color w:val="767171"/>
                <w:sz w:val="20"/>
              </w:rPr>
            </w:pPr>
            <w:r w:rsidRPr="005576CE">
              <w:rPr>
                <w:color w:val="767171"/>
                <w:sz w:val="20"/>
              </w:rPr>
              <w:t>Recurring theme:</w:t>
            </w:r>
            <w:r>
              <w:rPr>
                <w:color w:val="767171"/>
                <w:sz w:val="20"/>
              </w:rPr>
              <w:t xml:space="preserve"> </w:t>
            </w:r>
            <w:r w:rsidRPr="005576CE">
              <w:rPr>
                <w:color w:val="767171"/>
                <w:sz w:val="20"/>
              </w:rPr>
              <w:t>Engagement with younger audiences (Freshers’ events, youth enquiries) indicates growing youth interest in volunteering and shaping health services.</w:t>
            </w:r>
          </w:p>
        </w:tc>
        <w:tc>
          <w:tcPr>
            <w:tcW w:w="2315" w:type="pct"/>
            <w:tcBorders>
              <w:top w:val="single" w:sz="4" w:space="0" w:color="auto"/>
              <w:left w:val="single" w:sz="4" w:space="0" w:color="auto"/>
              <w:bottom w:val="single" w:sz="4" w:space="0" w:color="auto"/>
              <w:right w:val="single" w:sz="4" w:space="0" w:color="auto"/>
            </w:tcBorders>
          </w:tcPr>
          <w:p w14:paraId="474F4D8D" w14:textId="6166C49B" w:rsidR="004E2591" w:rsidRDefault="005576CE" w:rsidP="004E2591">
            <w:pPr>
              <w:spacing w:after="0" w:line="240" w:lineRule="auto"/>
              <w:rPr>
                <w:color w:val="767171"/>
                <w:sz w:val="20"/>
              </w:rPr>
            </w:pPr>
            <w:r>
              <w:rPr>
                <w:color w:val="767171"/>
                <w:sz w:val="20"/>
              </w:rPr>
              <w:t>Remodelled youth ambassador roles</w:t>
            </w:r>
            <w:r w:rsidR="00096E5A">
              <w:rPr>
                <w:color w:val="767171"/>
                <w:sz w:val="20"/>
              </w:rPr>
              <w:t xml:space="preserve">. Continued presence at college / sixth form events. Used appropriate forums to feed back into strategic meetings to ensure young voices are heard. </w:t>
            </w:r>
          </w:p>
        </w:tc>
        <w:tc>
          <w:tcPr>
            <w:tcW w:w="379" w:type="pct"/>
            <w:tcBorders>
              <w:top w:val="single" w:sz="4" w:space="0" w:color="auto"/>
              <w:left w:val="single" w:sz="4" w:space="0" w:color="auto"/>
              <w:bottom w:val="single" w:sz="4" w:space="0" w:color="auto"/>
              <w:right w:val="single" w:sz="4" w:space="0" w:color="auto"/>
            </w:tcBorders>
          </w:tcPr>
          <w:p w14:paraId="485EEE24" w14:textId="77777777" w:rsidR="004E2591" w:rsidRDefault="004E2591" w:rsidP="004E2591">
            <w:pPr>
              <w:spacing w:after="0" w:line="240" w:lineRule="auto"/>
              <w:rPr>
                <w:color w:val="767171"/>
                <w:sz w:val="20"/>
              </w:rPr>
            </w:pPr>
          </w:p>
        </w:tc>
      </w:tr>
      <w:tr w:rsidR="004E2591" w14:paraId="7AE73202" w14:textId="77777777" w:rsidTr="005576CE">
        <w:tc>
          <w:tcPr>
            <w:tcW w:w="153" w:type="pct"/>
            <w:tcBorders>
              <w:top w:val="single" w:sz="4" w:space="0" w:color="auto"/>
              <w:left w:val="single" w:sz="4" w:space="0" w:color="auto"/>
              <w:bottom w:val="single" w:sz="4" w:space="0" w:color="auto"/>
              <w:right w:val="single" w:sz="4" w:space="0" w:color="auto"/>
            </w:tcBorders>
            <w:shd w:val="clear" w:color="auto" w:fill="B4C6E7"/>
            <w:hideMark/>
          </w:tcPr>
          <w:p w14:paraId="22C75013" w14:textId="77777777" w:rsidR="004E2591" w:rsidRDefault="004E2591" w:rsidP="004E2591">
            <w:pPr>
              <w:spacing w:after="0" w:line="240" w:lineRule="auto"/>
              <w:rPr>
                <w:sz w:val="20"/>
              </w:rPr>
            </w:pPr>
            <w:r>
              <w:rPr>
                <w:sz w:val="20"/>
              </w:rPr>
              <w:t>5</w:t>
            </w:r>
          </w:p>
        </w:tc>
        <w:tc>
          <w:tcPr>
            <w:tcW w:w="2153" w:type="pct"/>
            <w:gridSpan w:val="2"/>
            <w:tcBorders>
              <w:top w:val="single" w:sz="4" w:space="0" w:color="auto"/>
              <w:left w:val="single" w:sz="4" w:space="0" w:color="auto"/>
              <w:bottom w:val="single" w:sz="4" w:space="0" w:color="auto"/>
              <w:right w:val="single" w:sz="4" w:space="0" w:color="auto"/>
            </w:tcBorders>
          </w:tcPr>
          <w:p w14:paraId="5357C00B" w14:textId="44E9F119" w:rsidR="004E2591" w:rsidRDefault="005576CE" w:rsidP="004E2591">
            <w:pPr>
              <w:spacing w:after="0" w:line="240" w:lineRule="auto"/>
              <w:rPr>
                <w:color w:val="767171"/>
                <w:sz w:val="20"/>
              </w:rPr>
            </w:pPr>
            <w:r w:rsidRPr="005576CE">
              <w:rPr>
                <w:color w:val="767171"/>
                <w:sz w:val="20"/>
              </w:rPr>
              <w:t>Overall trend: increase in both individual enquiries (27) and community outreach (14 events), showing wider community reach and stronger public recognition.</w:t>
            </w:r>
          </w:p>
        </w:tc>
        <w:tc>
          <w:tcPr>
            <w:tcW w:w="2315" w:type="pct"/>
            <w:tcBorders>
              <w:top w:val="single" w:sz="4" w:space="0" w:color="auto"/>
              <w:left w:val="single" w:sz="4" w:space="0" w:color="auto"/>
              <w:bottom w:val="single" w:sz="4" w:space="0" w:color="auto"/>
              <w:right w:val="single" w:sz="4" w:space="0" w:color="auto"/>
            </w:tcBorders>
          </w:tcPr>
          <w:p w14:paraId="686F4959" w14:textId="18F32BEC" w:rsidR="004E2591" w:rsidRDefault="00096E5A" w:rsidP="00096E5A">
            <w:pPr>
              <w:spacing w:after="0" w:line="240" w:lineRule="auto"/>
              <w:rPr>
                <w:color w:val="767171"/>
                <w:sz w:val="20"/>
              </w:rPr>
            </w:pPr>
            <w:r>
              <w:rPr>
                <w:color w:val="767171"/>
                <w:sz w:val="20"/>
              </w:rPr>
              <w:t>Plan to s</w:t>
            </w:r>
            <w:r w:rsidRPr="00096E5A">
              <w:rPr>
                <w:color w:val="767171"/>
                <w:sz w:val="20"/>
              </w:rPr>
              <w:t>trengthen data analysis and reporting capacity to turn intelligence into action.</w:t>
            </w:r>
            <w:r>
              <w:rPr>
                <w:color w:val="767171"/>
                <w:sz w:val="20"/>
              </w:rPr>
              <w:t xml:space="preserve"> </w:t>
            </w:r>
            <w:r w:rsidRPr="00096E5A">
              <w:rPr>
                <w:color w:val="767171"/>
                <w:sz w:val="20"/>
              </w:rPr>
              <w:t>Maintain momentum by ensuring follow-up outreach with groups newly engaged.</w:t>
            </w:r>
            <w:r>
              <w:rPr>
                <w:color w:val="767171"/>
                <w:sz w:val="20"/>
              </w:rPr>
              <w:t xml:space="preserve"> </w:t>
            </w:r>
            <w:r w:rsidRPr="00096E5A">
              <w:rPr>
                <w:color w:val="767171"/>
                <w:sz w:val="20"/>
              </w:rPr>
              <w:t>Integrate findings into board updates, ICB intelligence sharing, and advocacy referrals.</w:t>
            </w:r>
          </w:p>
        </w:tc>
        <w:tc>
          <w:tcPr>
            <w:tcW w:w="379" w:type="pct"/>
            <w:tcBorders>
              <w:top w:val="single" w:sz="4" w:space="0" w:color="auto"/>
              <w:left w:val="single" w:sz="4" w:space="0" w:color="auto"/>
              <w:bottom w:val="single" w:sz="4" w:space="0" w:color="auto"/>
              <w:right w:val="single" w:sz="4" w:space="0" w:color="auto"/>
            </w:tcBorders>
          </w:tcPr>
          <w:p w14:paraId="105DD5FE" w14:textId="77777777" w:rsidR="004E2591" w:rsidRDefault="004E2591" w:rsidP="004E2591">
            <w:pPr>
              <w:spacing w:after="0" w:line="240" w:lineRule="auto"/>
              <w:rPr>
                <w:color w:val="767171"/>
                <w:sz w:val="20"/>
              </w:rPr>
            </w:pPr>
          </w:p>
        </w:tc>
      </w:tr>
    </w:tbl>
    <w:p w14:paraId="6504AB1D" w14:textId="77777777" w:rsidR="004E2591" w:rsidRDefault="004E259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49"/>
        <w:gridCol w:w="7211"/>
        <w:gridCol w:w="2260"/>
      </w:tblGrid>
      <w:tr w:rsidR="002074D1" w:rsidRPr="001770A6" w14:paraId="6AB7E294" w14:textId="77777777" w:rsidTr="003C0420">
        <w:tc>
          <w:tcPr>
            <w:tcW w:w="541" w:type="pct"/>
            <w:vMerge w:val="restart"/>
            <w:tcBorders>
              <w:top w:val="single" w:sz="18" w:space="0" w:color="auto"/>
            </w:tcBorders>
            <w:shd w:val="clear" w:color="auto" w:fill="B4C6E7"/>
            <w:vAlign w:val="center"/>
          </w:tcPr>
          <w:bookmarkEnd w:id="0"/>
          <w:p w14:paraId="08277A11" w14:textId="77777777" w:rsidR="002074D1" w:rsidRPr="001770A6" w:rsidRDefault="002074D1" w:rsidP="004D0B5F">
            <w:pPr>
              <w:spacing w:after="0" w:line="240" w:lineRule="auto"/>
              <w:rPr>
                <w:b/>
                <w:sz w:val="18"/>
                <w:szCs w:val="18"/>
              </w:rPr>
            </w:pPr>
            <w:r w:rsidRPr="001770A6">
              <w:rPr>
                <w:b/>
                <w:sz w:val="18"/>
                <w:szCs w:val="18"/>
              </w:rPr>
              <w:t xml:space="preserve">Reports issued </w:t>
            </w:r>
          </w:p>
        </w:tc>
        <w:tc>
          <w:tcPr>
            <w:tcW w:w="3395" w:type="pct"/>
            <w:tcBorders>
              <w:top w:val="single" w:sz="18" w:space="0" w:color="auto"/>
            </w:tcBorders>
            <w:shd w:val="clear" w:color="auto" w:fill="B4C6E7"/>
          </w:tcPr>
          <w:p w14:paraId="6D8284E9" w14:textId="16A3B7BC" w:rsidR="002074D1" w:rsidRPr="001770A6" w:rsidRDefault="002074D1" w:rsidP="00096B05">
            <w:pPr>
              <w:spacing w:after="0" w:line="240" w:lineRule="auto"/>
              <w:rPr>
                <w:sz w:val="18"/>
                <w:szCs w:val="18"/>
              </w:rPr>
            </w:pPr>
            <w:r w:rsidRPr="001770A6">
              <w:rPr>
                <w:sz w:val="18"/>
                <w:szCs w:val="18"/>
              </w:rPr>
              <w:t xml:space="preserve">Published </w:t>
            </w:r>
            <w:r w:rsidR="006453DD">
              <w:rPr>
                <w:sz w:val="18"/>
                <w:szCs w:val="18"/>
              </w:rPr>
              <w:t>since the last meeting</w:t>
            </w:r>
          </w:p>
        </w:tc>
        <w:tc>
          <w:tcPr>
            <w:tcW w:w="1065" w:type="pct"/>
            <w:tcBorders>
              <w:top w:val="single" w:sz="18" w:space="0" w:color="auto"/>
            </w:tcBorders>
            <w:shd w:val="clear" w:color="auto" w:fill="B4C6E7"/>
          </w:tcPr>
          <w:p w14:paraId="4331DB53" w14:textId="416329CA" w:rsidR="002074D1" w:rsidRPr="001770A6" w:rsidRDefault="002074D1" w:rsidP="00096B05">
            <w:pPr>
              <w:spacing w:after="0" w:line="240" w:lineRule="auto"/>
              <w:rPr>
                <w:sz w:val="18"/>
                <w:szCs w:val="18"/>
              </w:rPr>
            </w:pPr>
            <w:r>
              <w:rPr>
                <w:sz w:val="18"/>
                <w:szCs w:val="18"/>
              </w:rPr>
              <w:t>Published on website Y/N</w:t>
            </w:r>
          </w:p>
        </w:tc>
      </w:tr>
      <w:tr w:rsidR="002074D1" w:rsidRPr="001770A6" w14:paraId="7A1B1C28" w14:textId="77777777" w:rsidTr="003C0420">
        <w:tc>
          <w:tcPr>
            <w:tcW w:w="541" w:type="pct"/>
            <w:vMerge/>
            <w:tcBorders>
              <w:bottom w:val="single" w:sz="18" w:space="0" w:color="auto"/>
            </w:tcBorders>
            <w:shd w:val="clear" w:color="auto" w:fill="B4C6E7"/>
          </w:tcPr>
          <w:p w14:paraId="77E6574B" w14:textId="77777777" w:rsidR="002074D1" w:rsidRPr="001770A6" w:rsidRDefault="002074D1" w:rsidP="00096B05">
            <w:pPr>
              <w:spacing w:after="0" w:line="240" w:lineRule="auto"/>
              <w:rPr>
                <w:sz w:val="18"/>
                <w:szCs w:val="18"/>
              </w:rPr>
            </w:pPr>
          </w:p>
        </w:tc>
        <w:tc>
          <w:tcPr>
            <w:tcW w:w="3395" w:type="pct"/>
            <w:tcBorders>
              <w:bottom w:val="single" w:sz="18" w:space="0" w:color="auto"/>
            </w:tcBorders>
          </w:tcPr>
          <w:p w14:paraId="5AAFD440" w14:textId="0FE4085A" w:rsidR="002074D1" w:rsidRPr="001770A6" w:rsidRDefault="00D113F7" w:rsidP="00096B05">
            <w:pPr>
              <w:spacing w:after="0" w:line="240" w:lineRule="auto"/>
              <w:rPr>
                <w:color w:val="767171"/>
                <w:sz w:val="18"/>
                <w:szCs w:val="18"/>
              </w:rPr>
            </w:pPr>
            <w:r>
              <w:rPr>
                <w:color w:val="767171"/>
                <w:sz w:val="18"/>
                <w:szCs w:val="18"/>
              </w:rPr>
              <w:t>0</w:t>
            </w:r>
          </w:p>
        </w:tc>
        <w:tc>
          <w:tcPr>
            <w:tcW w:w="1065" w:type="pct"/>
            <w:tcBorders>
              <w:bottom w:val="single" w:sz="18" w:space="0" w:color="auto"/>
            </w:tcBorders>
          </w:tcPr>
          <w:p w14:paraId="266E8CC5" w14:textId="5B87EE82" w:rsidR="002074D1" w:rsidRPr="001770A6" w:rsidRDefault="00D113F7" w:rsidP="00096B05">
            <w:pPr>
              <w:spacing w:after="0" w:line="240" w:lineRule="auto"/>
              <w:rPr>
                <w:color w:val="767171"/>
                <w:sz w:val="18"/>
                <w:szCs w:val="18"/>
              </w:rPr>
            </w:pPr>
            <w:r>
              <w:rPr>
                <w:color w:val="767171"/>
                <w:sz w:val="18"/>
                <w:szCs w:val="18"/>
              </w:rPr>
              <w:t>N/A</w:t>
            </w:r>
          </w:p>
        </w:tc>
      </w:tr>
    </w:tbl>
    <w:p w14:paraId="7CA29D77" w14:textId="77777777" w:rsidR="00AB4E8D" w:rsidRDefault="00AB4E8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69"/>
        <w:gridCol w:w="6541"/>
        <w:gridCol w:w="3410"/>
      </w:tblGrid>
      <w:tr w:rsidR="00386ED3" w:rsidRPr="001770A6" w14:paraId="354F013B" w14:textId="77777777" w:rsidTr="00065419">
        <w:tc>
          <w:tcPr>
            <w:tcW w:w="541" w:type="pct"/>
            <w:vMerge w:val="restart"/>
            <w:tcBorders>
              <w:top w:val="single" w:sz="18" w:space="0" w:color="auto"/>
            </w:tcBorders>
            <w:shd w:val="clear" w:color="auto" w:fill="B4C6E7"/>
            <w:vAlign w:val="center"/>
          </w:tcPr>
          <w:p w14:paraId="12937397" w14:textId="1BFAB568" w:rsidR="00386ED3" w:rsidRPr="001770A6" w:rsidRDefault="00386ED3" w:rsidP="0004083A">
            <w:pPr>
              <w:spacing w:after="0" w:line="240" w:lineRule="auto"/>
              <w:rPr>
                <w:b/>
                <w:sz w:val="18"/>
                <w:szCs w:val="18"/>
              </w:rPr>
            </w:pPr>
            <w:r>
              <w:rPr>
                <w:b/>
                <w:sz w:val="18"/>
                <w:szCs w:val="18"/>
              </w:rPr>
              <w:t xml:space="preserve">Media releases </w:t>
            </w:r>
            <w:r w:rsidRPr="001770A6">
              <w:rPr>
                <w:b/>
                <w:sz w:val="18"/>
                <w:szCs w:val="18"/>
              </w:rPr>
              <w:t xml:space="preserve"> </w:t>
            </w:r>
          </w:p>
        </w:tc>
        <w:tc>
          <w:tcPr>
            <w:tcW w:w="2126" w:type="pct"/>
            <w:tcBorders>
              <w:top w:val="single" w:sz="18" w:space="0" w:color="auto"/>
            </w:tcBorders>
            <w:shd w:val="clear" w:color="auto" w:fill="B4C6E7"/>
          </w:tcPr>
          <w:p w14:paraId="3DC62C0A" w14:textId="2E42CE7B" w:rsidR="00386ED3" w:rsidRPr="001770A6" w:rsidRDefault="00386ED3" w:rsidP="0004083A">
            <w:pPr>
              <w:spacing w:after="0" w:line="240" w:lineRule="auto"/>
              <w:rPr>
                <w:sz w:val="18"/>
                <w:szCs w:val="18"/>
              </w:rPr>
            </w:pPr>
            <w:r w:rsidRPr="001770A6">
              <w:rPr>
                <w:sz w:val="18"/>
                <w:szCs w:val="18"/>
              </w:rPr>
              <w:t xml:space="preserve">Published </w:t>
            </w:r>
            <w:r w:rsidR="00D113F7">
              <w:rPr>
                <w:sz w:val="18"/>
                <w:szCs w:val="18"/>
              </w:rPr>
              <w:t>since the last meeting</w:t>
            </w:r>
            <w:r>
              <w:rPr>
                <w:sz w:val="18"/>
                <w:szCs w:val="18"/>
              </w:rPr>
              <w:t xml:space="preserve"> (</w:t>
            </w:r>
            <w:r w:rsidR="00D07C82">
              <w:rPr>
                <w:sz w:val="18"/>
                <w:szCs w:val="18"/>
              </w:rPr>
              <w:t>list</w:t>
            </w:r>
            <w:r>
              <w:rPr>
                <w:sz w:val="18"/>
                <w:szCs w:val="18"/>
              </w:rPr>
              <w:t xml:space="preserve"> </w:t>
            </w:r>
            <w:r w:rsidR="00065419">
              <w:rPr>
                <w:sz w:val="18"/>
                <w:szCs w:val="18"/>
              </w:rPr>
              <w:t>media releases</w:t>
            </w:r>
            <w:r>
              <w:rPr>
                <w:sz w:val="18"/>
                <w:szCs w:val="18"/>
              </w:rPr>
              <w:t>)</w:t>
            </w:r>
          </w:p>
        </w:tc>
        <w:tc>
          <w:tcPr>
            <w:tcW w:w="2333" w:type="pct"/>
            <w:tcBorders>
              <w:top w:val="single" w:sz="18" w:space="0" w:color="auto"/>
            </w:tcBorders>
            <w:shd w:val="clear" w:color="auto" w:fill="B4C6E7"/>
          </w:tcPr>
          <w:p w14:paraId="769460B5" w14:textId="77777777" w:rsidR="00386ED3" w:rsidRPr="001770A6" w:rsidRDefault="00386ED3" w:rsidP="0004083A">
            <w:pPr>
              <w:spacing w:after="0" w:line="240" w:lineRule="auto"/>
              <w:rPr>
                <w:sz w:val="18"/>
                <w:szCs w:val="18"/>
              </w:rPr>
            </w:pPr>
            <w:r>
              <w:rPr>
                <w:sz w:val="18"/>
                <w:szCs w:val="18"/>
              </w:rPr>
              <w:t>Published on website Y/N</w:t>
            </w:r>
          </w:p>
        </w:tc>
      </w:tr>
      <w:tr w:rsidR="00386ED3" w:rsidRPr="001770A6" w14:paraId="509D25FD" w14:textId="77777777" w:rsidTr="00D07C82">
        <w:tc>
          <w:tcPr>
            <w:tcW w:w="541" w:type="pct"/>
            <w:vMerge/>
            <w:tcBorders>
              <w:bottom w:val="single" w:sz="18" w:space="0" w:color="auto"/>
            </w:tcBorders>
            <w:shd w:val="clear" w:color="auto" w:fill="B4C6E7"/>
          </w:tcPr>
          <w:p w14:paraId="32EF097A" w14:textId="77777777" w:rsidR="00386ED3" w:rsidRPr="001770A6" w:rsidRDefault="00386ED3" w:rsidP="0004083A">
            <w:pPr>
              <w:spacing w:after="0" w:line="240" w:lineRule="auto"/>
              <w:rPr>
                <w:sz w:val="18"/>
                <w:szCs w:val="18"/>
              </w:rPr>
            </w:pPr>
          </w:p>
        </w:tc>
        <w:tc>
          <w:tcPr>
            <w:tcW w:w="2126" w:type="pct"/>
            <w:tcBorders>
              <w:bottom w:val="single" w:sz="18" w:space="0" w:color="auto"/>
            </w:tcBorders>
          </w:tcPr>
          <w:p w14:paraId="6E0E8B00" w14:textId="0555AAE5" w:rsidR="00814485" w:rsidRDefault="00814485" w:rsidP="00D113F7">
            <w:pPr>
              <w:pStyle w:val="ListParagraph"/>
              <w:numPr>
                <w:ilvl w:val="0"/>
                <w:numId w:val="6"/>
              </w:numPr>
              <w:spacing w:after="0" w:line="240" w:lineRule="auto"/>
              <w:rPr>
                <w:color w:val="000000" w:themeColor="text1"/>
                <w:sz w:val="18"/>
                <w:szCs w:val="18"/>
              </w:rPr>
            </w:pPr>
            <w:r>
              <w:rPr>
                <w:color w:val="000000" w:themeColor="text1"/>
                <w:sz w:val="18"/>
                <w:szCs w:val="18"/>
              </w:rPr>
              <w:t>Beds Life – August edition, see Pg 18:</w:t>
            </w:r>
          </w:p>
          <w:p w14:paraId="3A60C240" w14:textId="460B7BA0" w:rsidR="00814485" w:rsidRDefault="00814485" w:rsidP="00814485">
            <w:pPr>
              <w:pStyle w:val="ListParagraph"/>
              <w:spacing w:after="0" w:line="240" w:lineRule="auto"/>
              <w:rPr>
                <w:color w:val="000000" w:themeColor="text1"/>
                <w:sz w:val="18"/>
                <w:szCs w:val="18"/>
              </w:rPr>
            </w:pPr>
            <w:hyperlink r:id="rId12" w:anchor="page/1" w:history="1">
              <w:r w:rsidRPr="007C7764">
                <w:rPr>
                  <w:rStyle w:val="Hyperlink"/>
                  <w:sz w:val="18"/>
                  <w:szCs w:val="18"/>
                </w:rPr>
                <w:t>https://digital.magmanager.co.uk/Preview/Index/2782511#page/1</w:t>
              </w:r>
            </w:hyperlink>
          </w:p>
          <w:p w14:paraId="34AA442A" w14:textId="77777777" w:rsidR="00814485" w:rsidRPr="00814485" w:rsidRDefault="00814485" w:rsidP="00814485">
            <w:pPr>
              <w:spacing w:after="0" w:line="240" w:lineRule="auto"/>
              <w:rPr>
                <w:color w:val="000000" w:themeColor="text1"/>
                <w:sz w:val="18"/>
                <w:szCs w:val="18"/>
              </w:rPr>
            </w:pPr>
          </w:p>
          <w:p w14:paraId="62896736" w14:textId="3EF769FF" w:rsidR="00386ED3" w:rsidRDefault="00D113F7" w:rsidP="00D113F7">
            <w:pPr>
              <w:pStyle w:val="ListParagraph"/>
              <w:numPr>
                <w:ilvl w:val="0"/>
                <w:numId w:val="6"/>
              </w:numPr>
              <w:spacing w:after="0" w:line="240" w:lineRule="auto"/>
              <w:rPr>
                <w:color w:val="000000" w:themeColor="text1"/>
                <w:sz w:val="18"/>
                <w:szCs w:val="18"/>
              </w:rPr>
            </w:pPr>
            <w:r w:rsidRPr="003C2228">
              <w:rPr>
                <w:color w:val="000000" w:themeColor="text1"/>
                <w:sz w:val="18"/>
                <w:szCs w:val="18"/>
              </w:rPr>
              <w:t>Listening Post – August edition</w:t>
            </w:r>
            <w:r w:rsidR="008110D5">
              <w:rPr>
                <w:color w:val="000000" w:themeColor="text1"/>
                <w:sz w:val="18"/>
                <w:szCs w:val="18"/>
              </w:rPr>
              <w:t>:</w:t>
            </w:r>
            <w:r w:rsidRPr="003C2228">
              <w:rPr>
                <w:color w:val="000000" w:themeColor="text1"/>
                <w:sz w:val="18"/>
                <w:szCs w:val="18"/>
              </w:rPr>
              <w:t xml:space="preserve"> </w:t>
            </w:r>
          </w:p>
          <w:p w14:paraId="2EA6D668" w14:textId="391AB54B" w:rsidR="00215F54" w:rsidRDefault="00215F54" w:rsidP="00215F54">
            <w:pPr>
              <w:pStyle w:val="ListParagraph"/>
              <w:spacing w:after="0" w:line="240" w:lineRule="auto"/>
              <w:rPr>
                <w:color w:val="000000" w:themeColor="text1"/>
                <w:sz w:val="18"/>
                <w:szCs w:val="18"/>
              </w:rPr>
            </w:pPr>
            <w:hyperlink r:id="rId13" w:history="1">
              <w:r w:rsidRPr="007C7764">
                <w:rPr>
                  <w:rStyle w:val="Hyperlink"/>
                  <w:sz w:val="18"/>
                  <w:szCs w:val="18"/>
                </w:rPr>
                <w:t>https://preview.mailerlite.io/emails/webview/1372806/164075116240570334</w:t>
              </w:r>
            </w:hyperlink>
          </w:p>
          <w:p w14:paraId="40DAD74C" w14:textId="77777777" w:rsidR="008110D5" w:rsidRPr="00215F54" w:rsidRDefault="008110D5" w:rsidP="00215F54">
            <w:pPr>
              <w:spacing w:after="0" w:line="240" w:lineRule="auto"/>
              <w:rPr>
                <w:color w:val="000000" w:themeColor="text1"/>
                <w:sz w:val="18"/>
                <w:szCs w:val="18"/>
              </w:rPr>
            </w:pPr>
          </w:p>
          <w:p w14:paraId="4A91DC61" w14:textId="2953938A" w:rsidR="00D113F7" w:rsidRDefault="00D113F7" w:rsidP="00D113F7">
            <w:pPr>
              <w:pStyle w:val="ListParagraph"/>
              <w:numPr>
                <w:ilvl w:val="0"/>
                <w:numId w:val="6"/>
              </w:numPr>
              <w:spacing w:after="0" w:line="240" w:lineRule="auto"/>
              <w:rPr>
                <w:color w:val="000000" w:themeColor="text1"/>
                <w:sz w:val="18"/>
                <w:szCs w:val="18"/>
              </w:rPr>
            </w:pPr>
            <w:r w:rsidRPr="003C2228">
              <w:rPr>
                <w:color w:val="000000" w:themeColor="text1"/>
                <w:sz w:val="18"/>
                <w:szCs w:val="18"/>
              </w:rPr>
              <w:t>Beds Life – September edition</w:t>
            </w:r>
            <w:r w:rsidR="008110D5">
              <w:rPr>
                <w:color w:val="000000" w:themeColor="text1"/>
                <w:sz w:val="18"/>
                <w:szCs w:val="18"/>
              </w:rPr>
              <w:t xml:space="preserve">, see Pg14: </w:t>
            </w:r>
          </w:p>
          <w:p w14:paraId="199278A8" w14:textId="1E997DE5" w:rsidR="008110D5" w:rsidRDefault="000E7278" w:rsidP="008110D5">
            <w:pPr>
              <w:pStyle w:val="ListParagraph"/>
              <w:spacing w:after="0" w:line="240" w:lineRule="auto"/>
              <w:rPr>
                <w:color w:val="000000" w:themeColor="text1"/>
                <w:sz w:val="18"/>
                <w:szCs w:val="18"/>
              </w:rPr>
            </w:pPr>
            <w:hyperlink r:id="rId14" w:anchor="page/1" w:history="1">
              <w:r w:rsidRPr="007C7764">
                <w:rPr>
                  <w:rStyle w:val="Hyperlink"/>
                  <w:sz w:val="18"/>
                  <w:szCs w:val="18"/>
                </w:rPr>
                <w:t>https://digital.magmanager.co.uk/Preview/Index/2782519#page/1</w:t>
              </w:r>
            </w:hyperlink>
          </w:p>
          <w:p w14:paraId="174B6D62" w14:textId="380BAC74" w:rsidR="00D113F7" w:rsidRPr="001770A6" w:rsidRDefault="00D113F7" w:rsidP="0004083A">
            <w:pPr>
              <w:spacing w:after="0" w:line="240" w:lineRule="auto"/>
              <w:rPr>
                <w:color w:val="767171"/>
                <w:sz w:val="18"/>
                <w:szCs w:val="18"/>
              </w:rPr>
            </w:pPr>
          </w:p>
        </w:tc>
        <w:tc>
          <w:tcPr>
            <w:tcW w:w="2333" w:type="pct"/>
            <w:tcBorders>
              <w:bottom w:val="single" w:sz="18" w:space="0" w:color="auto"/>
            </w:tcBorders>
          </w:tcPr>
          <w:p w14:paraId="1E2D3B76" w14:textId="77777777" w:rsidR="00386ED3" w:rsidRPr="003C2228" w:rsidRDefault="00D113F7" w:rsidP="0004083A">
            <w:pPr>
              <w:spacing w:after="0" w:line="240" w:lineRule="auto"/>
              <w:rPr>
                <w:color w:val="000000" w:themeColor="text1"/>
                <w:sz w:val="18"/>
                <w:szCs w:val="18"/>
              </w:rPr>
            </w:pPr>
            <w:r w:rsidRPr="003C2228">
              <w:rPr>
                <w:color w:val="000000" w:themeColor="text1"/>
                <w:sz w:val="18"/>
                <w:szCs w:val="18"/>
              </w:rPr>
              <w:t>Y</w:t>
            </w:r>
          </w:p>
          <w:p w14:paraId="08A82C46" w14:textId="77777777" w:rsidR="00215F54" w:rsidRDefault="00215F54" w:rsidP="0004083A">
            <w:pPr>
              <w:spacing w:after="0" w:line="240" w:lineRule="auto"/>
              <w:rPr>
                <w:color w:val="000000" w:themeColor="text1"/>
                <w:sz w:val="18"/>
                <w:szCs w:val="18"/>
              </w:rPr>
            </w:pPr>
          </w:p>
          <w:p w14:paraId="7A438E5E" w14:textId="77777777" w:rsidR="00EC1C42" w:rsidRDefault="00EC1C42" w:rsidP="0004083A">
            <w:pPr>
              <w:spacing w:after="0" w:line="240" w:lineRule="auto"/>
              <w:rPr>
                <w:color w:val="000000" w:themeColor="text1"/>
                <w:sz w:val="18"/>
                <w:szCs w:val="18"/>
              </w:rPr>
            </w:pPr>
          </w:p>
          <w:p w14:paraId="6432C601" w14:textId="77777777" w:rsidR="00F52C5D" w:rsidRDefault="00F52C5D" w:rsidP="0004083A">
            <w:pPr>
              <w:spacing w:after="0" w:line="240" w:lineRule="auto"/>
              <w:rPr>
                <w:color w:val="000000" w:themeColor="text1"/>
                <w:sz w:val="18"/>
                <w:szCs w:val="18"/>
              </w:rPr>
            </w:pPr>
            <w:r w:rsidRPr="003C2228">
              <w:rPr>
                <w:color w:val="000000" w:themeColor="text1"/>
                <w:sz w:val="18"/>
                <w:szCs w:val="18"/>
              </w:rPr>
              <w:t>Y</w:t>
            </w:r>
          </w:p>
          <w:p w14:paraId="612AD69F" w14:textId="77777777" w:rsidR="00EC1C42" w:rsidRDefault="00EC1C42" w:rsidP="0004083A">
            <w:pPr>
              <w:spacing w:after="0" w:line="240" w:lineRule="auto"/>
              <w:rPr>
                <w:color w:val="767171"/>
                <w:sz w:val="18"/>
                <w:szCs w:val="18"/>
              </w:rPr>
            </w:pPr>
          </w:p>
          <w:p w14:paraId="7EEFB72A" w14:textId="77777777" w:rsidR="00EC1C42" w:rsidRDefault="00EC1C42" w:rsidP="0004083A">
            <w:pPr>
              <w:spacing w:after="0" w:line="240" w:lineRule="auto"/>
              <w:rPr>
                <w:color w:val="767171"/>
                <w:sz w:val="18"/>
                <w:szCs w:val="18"/>
              </w:rPr>
            </w:pPr>
          </w:p>
          <w:p w14:paraId="43AFF6D5" w14:textId="4D52BF6B" w:rsidR="00EC1C42" w:rsidRPr="001770A6" w:rsidRDefault="00EC1C42" w:rsidP="0004083A">
            <w:pPr>
              <w:spacing w:after="0" w:line="240" w:lineRule="auto"/>
              <w:rPr>
                <w:color w:val="767171"/>
                <w:sz w:val="18"/>
                <w:szCs w:val="18"/>
              </w:rPr>
            </w:pPr>
            <w:r w:rsidRPr="00EC1C42">
              <w:rPr>
                <w:color w:val="000000" w:themeColor="text1"/>
                <w:sz w:val="18"/>
                <w:szCs w:val="18"/>
              </w:rPr>
              <w:t>Y</w:t>
            </w:r>
          </w:p>
        </w:tc>
      </w:tr>
      <w:tr w:rsidR="00065419" w:rsidRPr="001770A6" w14:paraId="509A9077" w14:textId="77777777" w:rsidTr="00D07C82">
        <w:tc>
          <w:tcPr>
            <w:tcW w:w="541" w:type="pct"/>
            <w:vMerge/>
            <w:tcBorders>
              <w:bottom w:val="single" w:sz="18" w:space="0" w:color="auto"/>
            </w:tcBorders>
            <w:shd w:val="clear" w:color="auto" w:fill="B4C6E7"/>
          </w:tcPr>
          <w:p w14:paraId="196E944A" w14:textId="77777777" w:rsidR="00065419" w:rsidRPr="001770A6" w:rsidRDefault="00065419" w:rsidP="0004083A">
            <w:pPr>
              <w:spacing w:after="0" w:line="240" w:lineRule="auto"/>
              <w:rPr>
                <w:b/>
                <w:sz w:val="18"/>
                <w:szCs w:val="18"/>
              </w:rPr>
            </w:pPr>
            <w:r w:rsidRPr="001770A6">
              <w:rPr>
                <w:b/>
                <w:sz w:val="18"/>
                <w:szCs w:val="18"/>
              </w:rPr>
              <w:t xml:space="preserve">Reports issued </w:t>
            </w:r>
          </w:p>
        </w:tc>
        <w:tc>
          <w:tcPr>
            <w:tcW w:w="2126" w:type="pct"/>
            <w:tcBorders>
              <w:top w:val="single" w:sz="18" w:space="0" w:color="auto"/>
              <w:left w:val="single" w:sz="4" w:space="0" w:color="auto"/>
              <w:bottom w:val="single" w:sz="4" w:space="0" w:color="auto"/>
              <w:right w:val="single" w:sz="4" w:space="0" w:color="auto"/>
            </w:tcBorders>
          </w:tcPr>
          <w:p w14:paraId="423BAB95" w14:textId="48433434" w:rsidR="00065419" w:rsidRPr="00D07C82" w:rsidRDefault="00065419" w:rsidP="0004083A">
            <w:pPr>
              <w:spacing w:after="0" w:line="240" w:lineRule="auto"/>
              <w:rPr>
                <w:bCs/>
                <w:sz w:val="18"/>
                <w:szCs w:val="18"/>
              </w:rPr>
            </w:pPr>
            <w:r w:rsidRPr="00D07C82">
              <w:rPr>
                <w:bCs/>
                <w:sz w:val="18"/>
                <w:szCs w:val="18"/>
              </w:rPr>
              <w:t xml:space="preserve">Planned </w:t>
            </w:r>
            <w:r w:rsidR="00F52C5D">
              <w:rPr>
                <w:bCs/>
                <w:sz w:val="18"/>
                <w:szCs w:val="18"/>
              </w:rPr>
              <w:t>pieces</w:t>
            </w:r>
            <w:r w:rsidRPr="00D07C82">
              <w:rPr>
                <w:bCs/>
                <w:sz w:val="18"/>
                <w:szCs w:val="18"/>
              </w:rPr>
              <w:t xml:space="preserve"> </w:t>
            </w:r>
          </w:p>
        </w:tc>
        <w:tc>
          <w:tcPr>
            <w:tcW w:w="2333" w:type="pct"/>
            <w:tcBorders>
              <w:top w:val="single" w:sz="18" w:space="0" w:color="auto"/>
              <w:left w:val="single" w:sz="4" w:space="0" w:color="auto"/>
              <w:bottom w:val="single" w:sz="4" w:space="0" w:color="auto"/>
              <w:right w:val="single" w:sz="4" w:space="0" w:color="auto"/>
            </w:tcBorders>
          </w:tcPr>
          <w:p w14:paraId="06323EA9" w14:textId="768B9299" w:rsidR="00065419" w:rsidRPr="001770A6" w:rsidRDefault="00D07C82" w:rsidP="0004083A">
            <w:pPr>
              <w:spacing w:after="0" w:line="240" w:lineRule="auto"/>
              <w:rPr>
                <w:sz w:val="18"/>
                <w:szCs w:val="18"/>
              </w:rPr>
            </w:pPr>
            <w:r>
              <w:rPr>
                <w:sz w:val="18"/>
                <w:szCs w:val="18"/>
              </w:rPr>
              <w:t>Authors</w:t>
            </w:r>
          </w:p>
        </w:tc>
      </w:tr>
      <w:tr w:rsidR="00065419" w:rsidRPr="001770A6" w14:paraId="4EB76B78" w14:textId="77777777" w:rsidTr="00D07C82">
        <w:tc>
          <w:tcPr>
            <w:tcW w:w="541" w:type="pct"/>
            <w:vMerge/>
            <w:tcBorders>
              <w:bottom w:val="single" w:sz="18" w:space="0" w:color="auto"/>
            </w:tcBorders>
            <w:shd w:val="clear" w:color="auto" w:fill="B4C6E7"/>
          </w:tcPr>
          <w:p w14:paraId="54A5127A" w14:textId="77777777" w:rsidR="00065419" w:rsidRPr="001770A6" w:rsidRDefault="00065419" w:rsidP="0004083A">
            <w:pPr>
              <w:spacing w:after="0" w:line="240" w:lineRule="auto"/>
              <w:rPr>
                <w:sz w:val="18"/>
                <w:szCs w:val="18"/>
              </w:rPr>
            </w:pPr>
          </w:p>
        </w:tc>
        <w:tc>
          <w:tcPr>
            <w:tcW w:w="2126" w:type="pct"/>
            <w:tcBorders>
              <w:top w:val="single" w:sz="4" w:space="0" w:color="auto"/>
              <w:left w:val="single" w:sz="4" w:space="0" w:color="auto"/>
              <w:bottom w:val="single" w:sz="18" w:space="0" w:color="auto"/>
              <w:right w:val="single" w:sz="4" w:space="0" w:color="auto"/>
            </w:tcBorders>
          </w:tcPr>
          <w:p w14:paraId="15477EE1" w14:textId="213A7072" w:rsidR="00065419" w:rsidRPr="00215F54" w:rsidRDefault="00D113F7" w:rsidP="00D113F7">
            <w:pPr>
              <w:pStyle w:val="ListParagraph"/>
              <w:numPr>
                <w:ilvl w:val="0"/>
                <w:numId w:val="7"/>
              </w:numPr>
              <w:spacing w:after="0" w:line="240" w:lineRule="auto"/>
              <w:rPr>
                <w:bCs/>
                <w:sz w:val="18"/>
                <w:szCs w:val="18"/>
              </w:rPr>
            </w:pPr>
            <w:r w:rsidRPr="00215F54">
              <w:rPr>
                <w:bCs/>
                <w:sz w:val="18"/>
                <w:szCs w:val="18"/>
              </w:rPr>
              <w:t xml:space="preserve">Listening Post – </w:t>
            </w:r>
            <w:r w:rsidR="00F52C5D" w:rsidRPr="00215F54">
              <w:rPr>
                <w:bCs/>
                <w:sz w:val="18"/>
                <w:szCs w:val="18"/>
              </w:rPr>
              <w:t>October</w:t>
            </w:r>
            <w:r w:rsidRPr="00215F54">
              <w:rPr>
                <w:bCs/>
                <w:sz w:val="18"/>
                <w:szCs w:val="18"/>
              </w:rPr>
              <w:t xml:space="preserve"> edition</w:t>
            </w:r>
            <w:r w:rsidR="00F52C5D" w:rsidRPr="00215F54">
              <w:rPr>
                <w:bCs/>
                <w:sz w:val="18"/>
                <w:szCs w:val="18"/>
              </w:rPr>
              <w:t xml:space="preserve"> (to </w:t>
            </w:r>
            <w:r w:rsidR="00635F26" w:rsidRPr="00215F54">
              <w:rPr>
                <w:bCs/>
                <w:sz w:val="18"/>
                <w:szCs w:val="18"/>
              </w:rPr>
              <w:t>include</w:t>
            </w:r>
            <w:r w:rsidR="00F52C5D" w:rsidRPr="00215F54">
              <w:rPr>
                <w:bCs/>
                <w:sz w:val="18"/>
                <w:szCs w:val="18"/>
              </w:rPr>
              <w:t xml:space="preserve"> local health and care news updates, CEO update, outreach update, </w:t>
            </w:r>
            <w:r w:rsidR="00B26CE5">
              <w:rPr>
                <w:bCs/>
                <w:sz w:val="18"/>
                <w:szCs w:val="18"/>
              </w:rPr>
              <w:t xml:space="preserve">HBBs </w:t>
            </w:r>
            <w:r w:rsidR="00F52C5D" w:rsidRPr="00215F54">
              <w:rPr>
                <w:bCs/>
                <w:sz w:val="18"/>
                <w:szCs w:val="18"/>
              </w:rPr>
              <w:t xml:space="preserve">Universal consultation </w:t>
            </w:r>
            <w:r w:rsidR="00B26CE5">
              <w:rPr>
                <w:bCs/>
                <w:sz w:val="18"/>
                <w:szCs w:val="18"/>
              </w:rPr>
              <w:t>submission</w:t>
            </w:r>
            <w:r w:rsidR="007A005C">
              <w:rPr>
                <w:bCs/>
                <w:sz w:val="18"/>
                <w:szCs w:val="18"/>
              </w:rPr>
              <w:t xml:space="preserve"> </w:t>
            </w:r>
            <w:r w:rsidR="00F52C5D" w:rsidRPr="00215F54">
              <w:rPr>
                <w:bCs/>
                <w:sz w:val="18"/>
                <w:szCs w:val="18"/>
              </w:rPr>
              <w:t>and</w:t>
            </w:r>
            <w:r w:rsidR="007A005C">
              <w:rPr>
                <w:bCs/>
                <w:sz w:val="18"/>
                <w:szCs w:val="18"/>
              </w:rPr>
              <w:t xml:space="preserve"> HBBs first in the series of</w:t>
            </w:r>
            <w:r w:rsidR="00F52C5D" w:rsidRPr="00215F54">
              <w:rPr>
                <w:bCs/>
                <w:sz w:val="18"/>
                <w:szCs w:val="18"/>
              </w:rPr>
              <w:t xml:space="preserve"> </w:t>
            </w:r>
            <w:r w:rsidR="007A005C">
              <w:rPr>
                <w:bCs/>
                <w:sz w:val="18"/>
                <w:szCs w:val="18"/>
              </w:rPr>
              <w:t>s</w:t>
            </w:r>
            <w:r w:rsidR="00F52C5D" w:rsidRPr="00215F54">
              <w:rPr>
                <w:bCs/>
                <w:sz w:val="18"/>
                <w:szCs w:val="18"/>
              </w:rPr>
              <w:t>potlight interview</w:t>
            </w:r>
            <w:r w:rsidR="007A005C">
              <w:rPr>
                <w:bCs/>
                <w:sz w:val="18"/>
                <w:szCs w:val="18"/>
              </w:rPr>
              <w:t>s</w:t>
            </w:r>
            <w:r w:rsidR="00F52C5D" w:rsidRPr="00215F54">
              <w:rPr>
                <w:bCs/>
                <w:sz w:val="18"/>
                <w:szCs w:val="18"/>
              </w:rPr>
              <w:t xml:space="preserve"> on ISAB member</w:t>
            </w:r>
            <w:r w:rsidR="007A005C">
              <w:rPr>
                <w:bCs/>
                <w:sz w:val="18"/>
                <w:szCs w:val="18"/>
              </w:rPr>
              <w:t>s</w:t>
            </w:r>
            <w:r w:rsidR="00F52C5D" w:rsidRPr="00215F54">
              <w:rPr>
                <w:bCs/>
                <w:sz w:val="18"/>
                <w:szCs w:val="18"/>
              </w:rPr>
              <w:t>; Elaine Singaram)</w:t>
            </w:r>
          </w:p>
          <w:p w14:paraId="3E6DC866" w14:textId="77777777" w:rsidR="00F52C5D" w:rsidRPr="00215F54" w:rsidRDefault="00F52C5D" w:rsidP="00F52C5D">
            <w:pPr>
              <w:pStyle w:val="ListParagraph"/>
              <w:spacing w:after="0" w:line="240" w:lineRule="auto"/>
              <w:rPr>
                <w:bCs/>
                <w:sz w:val="18"/>
                <w:szCs w:val="18"/>
              </w:rPr>
            </w:pPr>
          </w:p>
          <w:p w14:paraId="5BC2A5B7" w14:textId="54A29985" w:rsidR="00F52C5D" w:rsidRPr="00D113F7" w:rsidRDefault="00F52C5D" w:rsidP="00D113F7">
            <w:pPr>
              <w:pStyle w:val="ListParagraph"/>
              <w:numPr>
                <w:ilvl w:val="0"/>
                <w:numId w:val="7"/>
              </w:numPr>
              <w:spacing w:after="0" w:line="240" w:lineRule="auto"/>
              <w:rPr>
                <w:b/>
                <w:sz w:val="18"/>
                <w:szCs w:val="18"/>
              </w:rPr>
            </w:pPr>
            <w:r w:rsidRPr="00215F54">
              <w:rPr>
                <w:bCs/>
                <w:sz w:val="18"/>
                <w:szCs w:val="18"/>
              </w:rPr>
              <w:t>Beds Life – October edition</w:t>
            </w:r>
            <w:r>
              <w:rPr>
                <w:b/>
                <w:sz w:val="18"/>
                <w:szCs w:val="18"/>
              </w:rPr>
              <w:t xml:space="preserve"> </w:t>
            </w:r>
          </w:p>
        </w:tc>
        <w:tc>
          <w:tcPr>
            <w:tcW w:w="2333" w:type="pct"/>
            <w:tcBorders>
              <w:top w:val="single" w:sz="4" w:space="0" w:color="auto"/>
              <w:left w:val="single" w:sz="4" w:space="0" w:color="auto"/>
              <w:bottom w:val="single" w:sz="18" w:space="0" w:color="auto"/>
              <w:right w:val="single" w:sz="4" w:space="0" w:color="auto"/>
            </w:tcBorders>
          </w:tcPr>
          <w:p w14:paraId="293F1310" w14:textId="77777777" w:rsidR="00065419" w:rsidRDefault="00D113F7" w:rsidP="0004083A">
            <w:pPr>
              <w:spacing w:after="0" w:line="240" w:lineRule="auto"/>
              <w:rPr>
                <w:sz w:val="18"/>
                <w:szCs w:val="18"/>
              </w:rPr>
            </w:pPr>
            <w:r>
              <w:rPr>
                <w:sz w:val="18"/>
                <w:szCs w:val="18"/>
              </w:rPr>
              <w:t>Craig Holden – CH Marketing Ltd</w:t>
            </w:r>
            <w:r w:rsidR="00F52C5D">
              <w:rPr>
                <w:sz w:val="18"/>
                <w:szCs w:val="18"/>
              </w:rPr>
              <w:t xml:space="preserve"> and </w:t>
            </w:r>
            <w:r>
              <w:rPr>
                <w:sz w:val="18"/>
                <w:szCs w:val="18"/>
              </w:rPr>
              <w:t xml:space="preserve">staff </w:t>
            </w:r>
            <w:r w:rsidR="00F52C5D">
              <w:rPr>
                <w:sz w:val="18"/>
                <w:szCs w:val="18"/>
              </w:rPr>
              <w:t xml:space="preserve">team. </w:t>
            </w:r>
          </w:p>
          <w:p w14:paraId="511B62EC" w14:textId="77777777" w:rsidR="0063478B" w:rsidRDefault="0063478B" w:rsidP="0004083A">
            <w:pPr>
              <w:spacing w:after="0" w:line="240" w:lineRule="auto"/>
              <w:rPr>
                <w:sz w:val="18"/>
                <w:szCs w:val="18"/>
              </w:rPr>
            </w:pPr>
          </w:p>
          <w:p w14:paraId="261E17EC" w14:textId="77777777" w:rsidR="0063478B" w:rsidRDefault="0063478B" w:rsidP="0004083A">
            <w:pPr>
              <w:spacing w:after="0" w:line="240" w:lineRule="auto"/>
              <w:rPr>
                <w:sz w:val="18"/>
                <w:szCs w:val="18"/>
              </w:rPr>
            </w:pPr>
          </w:p>
          <w:p w14:paraId="7057EF7D" w14:textId="77777777" w:rsidR="0063478B" w:rsidRDefault="0063478B" w:rsidP="0004083A">
            <w:pPr>
              <w:spacing w:after="0" w:line="240" w:lineRule="auto"/>
              <w:rPr>
                <w:sz w:val="18"/>
                <w:szCs w:val="18"/>
              </w:rPr>
            </w:pPr>
          </w:p>
          <w:p w14:paraId="555C3DB0" w14:textId="761C76C7" w:rsidR="0063478B" w:rsidRPr="00065419" w:rsidRDefault="0063478B" w:rsidP="0004083A">
            <w:pPr>
              <w:spacing w:after="0" w:line="240" w:lineRule="auto"/>
              <w:rPr>
                <w:sz w:val="18"/>
                <w:szCs w:val="18"/>
              </w:rPr>
            </w:pPr>
            <w:r>
              <w:rPr>
                <w:sz w:val="18"/>
                <w:szCs w:val="18"/>
              </w:rPr>
              <w:t>Craig Holden – CH Marketing Ltd and staff team.</w:t>
            </w:r>
          </w:p>
        </w:tc>
      </w:tr>
    </w:tbl>
    <w:p w14:paraId="3ECE7CB8" w14:textId="77777777" w:rsidR="00386ED3" w:rsidRDefault="00386ED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2"/>
        <w:gridCol w:w="9208"/>
      </w:tblGrid>
      <w:tr w:rsidR="00096B05" w:rsidRPr="001770A6" w14:paraId="02E87C92" w14:textId="77777777" w:rsidTr="000D52BE">
        <w:tc>
          <w:tcPr>
            <w:tcW w:w="665" w:type="pct"/>
            <w:tcBorders>
              <w:top w:val="single" w:sz="18" w:space="0" w:color="auto"/>
            </w:tcBorders>
            <w:shd w:val="clear" w:color="auto" w:fill="B4C6E7"/>
          </w:tcPr>
          <w:p w14:paraId="48C11F7E" w14:textId="4B57310A" w:rsidR="00096B05" w:rsidRPr="001770A6" w:rsidRDefault="00096B05" w:rsidP="00096B05">
            <w:pPr>
              <w:spacing w:after="0" w:line="240" w:lineRule="auto"/>
              <w:rPr>
                <w:b/>
                <w:sz w:val="18"/>
                <w:szCs w:val="18"/>
              </w:rPr>
            </w:pPr>
            <w:r w:rsidRPr="001770A6">
              <w:rPr>
                <w:b/>
                <w:sz w:val="18"/>
                <w:szCs w:val="18"/>
              </w:rPr>
              <w:t>Impact</w:t>
            </w:r>
            <w:r w:rsidR="000D52BE">
              <w:rPr>
                <w:b/>
                <w:sz w:val="18"/>
                <w:szCs w:val="18"/>
              </w:rPr>
              <w:t xml:space="preserve"> achieved </w:t>
            </w:r>
          </w:p>
        </w:tc>
        <w:tc>
          <w:tcPr>
            <w:tcW w:w="4335" w:type="pct"/>
            <w:tcBorders>
              <w:top w:val="single" w:sz="18" w:space="0" w:color="auto"/>
            </w:tcBorders>
          </w:tcPr>
          <w:p w14:paraId="4CE899C3" w14:textId="2A6C65F5" w:rsidR="00215F54" w:rsidRPr="00215F54" w:rsidRDefault="00215F54" w:rsidP="00215F54">
            <w:pPr>
              <w:pStyle w:val="ListParagraph"/>
              <w:numPr>
                <w:ilvl w:val="0"/>
                <w:numId w:val="10"/>
              </w:numPr>
              <w:spacing w:after="0" w:line="240" w:lineRule="auto"/>
              <w:rPr>
                <w:color w:val="000000" w:themeColor="text1"/>
                <w:sz w:val="18"/>
                <w:szCs w:val="18"/>
              </w:rPr>
            </w:pPr>
            <w:r w:rsidRPr="00215F54">
              <w:rPr>
                <w:color w:val="000000" w:themeColor="text1"/>
                <w:sz w:val="18"/>
                <w:szCs w:val="18"/>
              </w:rPr>
              <w:t>Raising public awareness of HBB as a trusted brand</w:t>
            </w:r>
          </w:p>
          <w:p w14:paraId="050053E5" w14:textId="615D960D" w:rsidR="00215F54" w:rsidRDefault="00215F54" w:rsidP="00215F54">
            <w:pPr>
              <w:pStyle w:val="ListParagraph"/>
              <w:numPr>
                <w:ilvl w:val="0"/>
                <w:numId w:val="9"/>
              </w:numPr>
              <w:spacing w:after="0" w:line="240" w:lineRule="auto"/>
              <w:rPr>
                <w:color w:val="000000" w:themeColor="text1"/>
                <w:sz w:val="18"/>
                <w:szCs w:val="18"/>
              </w:rPr>
            </w:pPr>
            <w:r>
              <w:rPr>
                <w:color w:val="000000" w:themeColor="text1"/>
                <w:sz w:val="18"/>
                <w:szCs w:val="18"/>
              </w:rPr>
              <w:t xml:space="preserve">Helping the public understand important </w:t>
            </w:r>
            <w:r w:rsidR="00814485">
              <w:rPr>
                <w:color w:val="000000" w:themeColor="text1"/>
                <w:sz w:val="18"/>
                <w:szCs w:val="18"/>
              </w:rPr>
              <w:t xml:space="preserve">local </w:t>
            </w:r>
            <w:r>
              <w:rPr>
                <w:color w:val="000000" w:themeColor="text1"/>
                <w:sz w:val="18"/>
                <w:szCs w:val="18"/>
              </w:rPr>
              <w:t>health and care issues</w:t>
            </w:r>
          </w:p>
          <w:p w14:paraId="1AFE109E" w14:textId="77777777" w:rsidR="00215F54" w:rsidRDefault="00215F54" w:rsidP="00215F54">
            <w:pPr>
              <w:pStyle w:val="ListParagraph"/>
              <w:numPr>
                <w:ilvl w:val="0"/>
                <w:numId w:val="9"/>
              </w:numPr>
              <w:spacing w:after="0" w:line="240" w:lineRule="auto"/>
              <w:rPr>
                <w:color w:val="000000" w:themeColor="text1"/>
                <w:sz w:val="18"/>
                <w:szCs w:val="18"/>
              </w:rPr>
            </w:pPr>
            <w:r>
              <w:rPr>
                <w:color w:val="000000" w:themeColor="text1"/>
                <w:sz w:val="18"/>
                <w:szCs w:val="18"/>
              </w:rPr>
              <w:t xml:space="preserve">Highlight community concerns </w:t>
            </w:r>
          </w:p>
          <w:p w14:paraId="2001FBDE" w14:textId="77777777" w:rsidR="00215F54" w:rsidRDefault="00215F54" w:rsidP="00215F54">
            <w:pPr>
              <w:pStyle w:val="ListParagraph"/>
              <w:numPr>
                <w:ilvl w:val="0"/>
                <w:numId w:val="9"/>
              </w:numPr>
              <w:spacing w:after="0" w:line="240" w:lineRule="auto"/>
              <w:rPr>
                <w:color w:val="000000" w:themeColor="text1"/>
                <w:sz w:val="18"/>
                <w:szCs w:val="18"/>
              </w:rPr>
            </w:pPr>
            <w:r>
              <w:rPr>
                <w:color w:val="000000" w:themeColor="text1"/>
                <w:sz w:val="18"/>
                <w:szCs w:val="18"/>
              </w:rPr>
              <w:t xml:space="preserve">Influence decision makers </w:t>
            </w:r>
          </w:p>
          <w:p w14:paraId="208DB73E" w14:textId="77777777" w:rsidR="00215F54" w:rsidRDefault="00215F54" w:rsidP="00215F54">
            <w:pPr>
              <w:pStyle w:val="ListParagraph"/>
              <w:numPr>
                <w:ilvl w:val="0"/>
                <w:numId w:val="9"/>
              </w:numPr>
              <w:spacing w:after="0" w:line="240" w:lineRule="auto"/>
              <w:rPr>
                <w:color w:val="000000" w:themeColor="text1"/>
                <w:sz w:val="18"/>
                <w:szCs w:val="18"/>
              </w:rPr>
            </w:pPr>
            <w:r>
              <w:rPr>
                <w:color w:val="000000" w:themeColor="text1"/>
                <w:sz w:val="18"/>
                <w:szCs w:val="18"/>
              </w:rPr>
              <w:t xml:space="preserve">Strengthen HBBs role as an independent voice for patients </w:t>
            </w:r>
          </w:p>
          <w:p w14:paraId="17240F89" w14:textId="77777777" w:rsidR="00215F54" w:rsidRDefault="00215F54" w:rsidP="00215F54">
            <w:pPr>
              <w:pStyle w:val="ListParagraph"/>
              <w:numPr>
                <w:ilvl w:val="0"/>
                <w:numId w:val="9"/>
              </w:numPr>
              <w:spacing w:after="0" w:line="240" w:lineRule="auto"/>
              <w:rPr>
                <w:color w:val="000000" w:themeColor="text1"/>
                <w:sz w:val="18"/>
                <w:szCs w:val="18"/>
              </w:rPr>
            </w:pPr>
            <w:r>
              <w:rPr>
                <w:color w:val="000000" w:themeColor="text1"/>
                <w:sz w:val="18"/>
                <w:szCs w:val="18"/>
              </w:rPr>
              <w:t xml:space="preserve">Sharing insights HBB demonstrates transparency </w:t>
            </w:r>
          </w:p>
          <w:p w14:paraId="3F5FC138" w14:textId="77777777" w:rsidR="00215F54" w:rsidRDefault="00215F54" w:rsidP="00215F54">
            <w:pPr>
              <w:pStyle w:val="ListParagraph"/>
              <w:numPr>
                <w:ilvl w:val="0"/>
                <w:numId w:val="9"/>
              </w:numPr>
              <w:spacing w:after="0" w:line="240" w:lineRule="auto"/>
              <w:rPr>
                <w:color w:val="000000" w:themeColor="text1"/>
                <w:sz w:val="18"/>
                <w:szCs w:val="18"/>
              </w:rPr>
            </w:pPr>
            <w:r>
              <w:rPr>
                <w:color w:val="000000" w:themeColor="text1"/>
                <w:sz w:val="18"/>
                <w:szCs w:val="18"/>
              </w:rPr>
              <w:t xml:space="preserve">Show communities that their feedback is being heard and taken seriously </w:t>
            </w:r>
          </w:p>
          <w:p w14:paraId="487C6F74" w14:textId="77777777" w:rsidR="00215F54" w:rsidRDefault="00215F54" w:rsidP="00215F54">
            <w:pPr>
              <w:pStyle w:val="ListParagraph"/>
              <w:numPr>
                <w:ilvl w:val="0"/>
                <w:numId w:val="9"/>
              </w:numPr>
              <w:spacing w:after="0" w:line="240" w:lineRule="auto"/>
              <w:rPr>
                <w:color w:val="000000" w:themeColor="text1"/>
                <w:sz w:val="18"/>
                <w:szCs w:val="18"/>
              </w:rPr>
            </w:pPr>
            <w:r>
              <w:rPr>
                <w:color w:val="000000" w:themeColor="text1"/>
                <w:sz w:val="18"/>
                <w:szCs w:val="18"/>
              </w:rPr>
              <w:t>Encouraged more people to share their experiences with HBB</w:t>
            </w:r>
          </w:p>
          <w:p w14:paraId="16C41EA0" w14:textId="46F38B85" w:rsidR="007E0C27" w:rsidRDefault="003F3DB3" w:rsidP="00215F54">
            <w:pPr>
              <w:pStyle w:val="ListParagraph"/>
              <w:numPr>
                <w:ilvl w:val="0"/>
                <w:numId w:val="9"/>
              </w:numPr>
              <w:spacing w:after="0" w:line="240" w:lineRule="auto"/>
              <w:rPr>
                <w:color w:val="000000" w:themeColor="text1"/>
                <w:sz w:val="18"/>
                <w:szCs w:val="18"/>
              </w:rPr>
            </w:pPr>
            <w:r>
              <w:rPr>
                <w:color w:val="000000" w:themeColor="text1"/>
                <w:sz w:val="18"/>
                <w:szCs w:val="18"/>
              </w:rPr>
              <w:t xml:space="preserve">Increased active involvement from local organisations who are referring residents to </w:t>
            </w:r>
            <w:r w:rsidR="00276DC3">
              <w:rPr>
                <w:color w:val="000000" w:themeColor="text1"/>
                <w:sz w:val="18"/>
                <w:szCs w:val="18"/>
              </w:rPr>
              <w:t>HBB</w:t>
            </w:r>
          </w:p>
          <w:p w14:paraId="33E21265" w14:textId="079DA860" w:rsidR="00814485" w:rsidRPr="00096E5A" w:rsidRDefault="00276DC3" w:rsidP="00096E5A">
            <w:pPr>
              <w:pStyle w:val="ListParagraph"/>
              <w:numPr>
                <w:ilvl w:val="0"/>
                <w:numId w:val="9"/>
              </w:numPr>
              <w:spacing w:after="0" w:line="240" w:lineRule="auto"/>
              <w:rPr>
                <w:color w:val="000000" w:themeColor="text1"/>
                <w:sz w:val="18"/>
                <w:szCs w:val="18"/>
              </w:rPr>
            </w:pPr>
            <w:r>
              <w:rPr>
                <w:color w:val="000000" w:themeColor="text1"/>
                <w:sz w:val="18"/>
                <w:szCs w:val="18"/>
              </w:rPr>
              <w:t>Strengthened volunteer network</w:t>
            </w:r>
          </w:p>
        </w:tc>
      </w:tr>
    </w:tbl>
    <w:p w14:paraId="3BF894D2" w14:textId="4FCA582F" w:rsidR="0046526F" w:rsidRDefault="0046526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1952"/>
        <w:gridCol w:w="2655"/>
        <w:gridCol w:w="2655"/>
        <w:gridCol w:w="2655"/>
      </w:tblGrid>
      <w:tr w:rsidR="00F61169" w:rsidRPr="00D07C82" w14:paraId="783688A0" w14:textId="77777777" w:rsidTr="003217CE">
        <w:tc>
          <w:tcPr>
            <w:tcW w:w="703" w:type="dxa"/>
            <w:tcBorders>
              <w:top w:val="single" w:sz="18" w:space="0" w:color="auto"/>
            </w:tcBorders>
            <w:shd w:val="clear" w:color="auto" w:fill="B4C6E7"/>
          </w:tcPr>
          <w:p w14:paraId="4A72142E" w14:textId="77777777" w:rsidR="000D473A" w:rsidRPr="00D07C82" w:rsidRDefault="00F444F0" w:rsidP="007F4621">
            <w:pPr>
              <w:spacing w:after="0" w:line="240" w:lineRule="auto"/>
              <w:rPr>
                <w:b/>
                <w:sz w:val="18"/>
                <w:szCs w:val="20"/>
              </w:rPr>
            </w:pPr>
            <w:r w:rsidRPr="00D07C82">
              <w:rPr>
                <w:b/>
                <w:sz w:val="18"/>
                <w:szCs w:val="20"/>
              </w:rPr>
              <w:t xml:space="preserve">KPIs </w:t>
            </w:r>
          </w:p>
        </w:tc>
        <w:tc>
          <w:tcPr>
            <w:tcW w:w="9917" w:type="dxa"/>
            <w:gridSpan w:val="4"/>
            <w:tcBorders>
              <w:top w:val="single" w:sz="18" w:space="0" w:color="auto"/>
            </w:tcBorders>
            <w:shd w:val="clear" w:color="auto" w:fill="B4C6E7"/>
          </w:tcPr>
          <w:p w14:paraId="157D0507" w14:textId="7805C35C" w:rsidR="000D473A" w:rsidRPr="00D07C82" w:rsidRDefault="00ED43A5" w:rsidP="007F4621">
            <w:pPr>
              <w:spacing w:after="0" w:line="240" w:lineRule="auto"/>
              <w:jc w:val="center"/>
              <w:rPr>
                <w:iCs/>
                <w:sz w:val="18"/>
                <w:szCs w:val="20"/>
              </w:rPr>
            </w:pPr>
            <w:r w:rsidRPr="00D07C82">
              <w:rPr>
                <w:iCs/>
                <w:sz w:val="18"/>
                <w:szCs w:val="20"/>
              </w:rPr>
              <w:t xml:space="preserve">Key targets and activity </w:t>
            </w:r>
            <w:r w:rsidR="00421AF2" w:rsidRPr="00D07C82">
              <w:rPr>
                <w:iCs/>
                <w:sz w:val="18"/>
                <w:szCs w:val="20"/>
              </w:rPr>
              <w:t>specified in</w:t>
            </w:r>
            <w:r w:rsidR="00C20EE4" w:rsidRPr="00D07C82">
              <w:rPr>
                <w:iCs/>
                <w:sz w:val="18"/>
                <w:szCs w:val="20"/>
              </w:rPr>
              <w:t xml:space="preserve"> Healthwatch Contract</w:t>
            </w:r>
          </w:p>
        </w:tc>
      </w:tr>
      <w:tr w:rsidR="00F61169" w:rsidRPr="00D07C82" w14:paraId="6AA13D84" w14:textId="77777777" w:rsidTr="003217CE">
        <w:tc>
          <w:tcPr>
            <w:tcW w:w="2655" w:type="dxa"/>
            <w:gridSpan w:val="2"/>
            <w:shd w:val="clear" w:color="auto" w:fill="B4C6E7"/>
          </w:tcPr>
          <w:p w14:paraId="5F244CF9" w14:textId="0066AACD" w:rsidR="00F444F0" w:rsidRPr="00D07C82" w:rsidRDefault="003217CE" w:rsidP="007F4621">
            <w:pPr>
              <w:spacing w:after="0" w:line="240" w:lineRule="auto"/>
              <w:rPr>
                <w:sz w:val="18"/>
                <w:szCs w:val="20"/>
              </w:rPr>
            </w:pPr>
            <w:r w:rsidRPr="00D07C82">
              <w:rPr>
                <w:sz w:val="18"/>
                <w:szCs w:val="20"/>
              </w:rPr>
              <w:t>Deliver all 8 statutory requirements of Healthwatch</w:t>
            </w:r>
          </w:p>
        </w:tc>
        <w:tc>
          <w:tcPr>
            <w:tcW w:w="2655" w:type="dxa"/>
          </w:tcPr>
          <w:p w14:paraId="0EA9C733" w14:textId="06178D74" w:rsidR="00F444F0" w:rsidRPr="00D07C82" w:rsidRDefault="00814485" w:rsidP="007F4621">
            <w:pPr>
              <w:spacing w:after="0" w:line="240" w:lineRule="auto"/>
              <w:rPr>
                <w:color w:val="AEAAAA"/>
                <w:sz w:val="18"/>
                <w:szCs w:val="20"/>
              </w:rPr>
            </w:pPr>
            <w:r w:rsidRPr="00814485">
              <w:rPr>
                <w:color w:val="000000" w:themeColor="text1"/>
                <w:sz w:val="18"/>
                <w:szCs w:val="20"/>
              </w:rPr>
              <w:t xml:space="preserve">Ongoing </w:t>
            </w:r>
          </w:p>
        </w:tc>
        <w:tc>
          <w:tcPr>
            <w:tcW w:w="2655" w:type="dxa"/>
            <w:shd w:val="clear" w:color="auto" w:fill="B4C6E7"/>
          </w:tcPr>
          <w:p w14:paraId="224BA1BB" w14:textId="0395F0ED" w:rsidR="00F444F0" w:rsidRPr="00D07C82" w:rsidRDefault="00D113F7" w:rsidP="007F4621">
            <w:pPr>
              <w:spacing w:after="0" w:line="240" w:lineRule="auto"/>
              <w:rPr>
                <w:sz w:val="18"/>
                <w:szCs w:val="20"/>
              </w:rPr>
            </w:pPr>
            <w:r>
              <w:rPr>
                <w:sz w:val="18"/>
                <w:szCs w:val="20"/>
              </w:rPr>
              <w:t>Compile an</w:t>
            </w:r>
            <w:r w:rsidR="00F031A5" w:rsidRPr="00D07C82">
              <w:rPr>
                <w:sz w:val="18"/>
                <w:szCs w:val="20"/>
              </w:rPr>
              <w:t xml:space="preserve"> Annual Report by 30 June</w:t>
            </w:r>
            <w:r>
              <w:rPr>
                <w:sz w:val="18"/>
                <w:szCs w:val="20"/>
              </w:rPr>
              <w:t xml:space="preserve"> and publish on website</w:t>
            </w:r>
          </w:p>
        </w:tc>
        <w:tc>
          <w:tcPr>
            <w:tcW w:w="2655" w:type="dxa"/>
          </w:tcPr>
          <w:p w14:paraId="4A88513C" w14:textId="185410F0" w:rsidR="00F444F0" w:rsidRPr="00814485" w:rsidRDefault="00814485" w:rsidP="007F4621">
            <w:pPr>
              <w:spacing w:after="0" w:line="240" w:lineRule="auto"/>
              <w:rPr>
                <w:color w:val="000000" w:themeColor="text1"/>
                <w:sz w:val="18"/>
                <w:szCs w:val="20"/>
              </w:rPr>
            </w:pPr>
            <w:r w:rsidRPr="00814485">
              <w:rPr>
                <w:color w:val="000000" w:themeColor="text1"/>
                <w:sz w:val="18"/>
                <w:szCs w:val="20"/>
              </w:rPr>
              <w:t>Completed</w:t>
            </w:r>
          </w:p>
        </w:tc>
      </w:tr>
      <w:tr w:rsidR="00F61169" w:rsidRPr="00D07C82" w14:paraId="2EE75FCC" w14:textId="77777777" w:rsidTr="003217CE">
        <w:tc>
          <w:tcPr>
            <w:tcW w:w="2655" w:type="dxa"/>
            <w:gridSpan w:val="2"/>
            <w:shd w:val="clear" w:color="auto" w:fill="B4C6E7"/>
          </w:tcPr>
          <w:p w14:paraId="46C1DF2C" w14:textId="7AFCB572" w:rsidR="00F444F0" w:rsidRPr="00D07C82" w:rsidRDefault="00BB38F1" w:rsidP="007F4621">
            <w:pPr>
              <w:spacing w:after="0" w:line="240" w:lineRule="auto"/>
              <w:rPr>
                <w:sz w:val="18"/>
                <w:szCs w:val="20"/>
              </w:rPr>
            </w:pPr>
            <w:r w:rsidRPr="00D07C82">
              <w:rPr>
                <w:sz w:val="18"/>
                <w:szCs w:val="20"/>
              </w:rPr>
              <w:lastRenderedPageBreak/>
              <w:t>Improved patient and user experience of services</w:t>
            </w:r>
          </w:p>
        </w:tc>
        <w:tc>
          <w:tcPr>
            <w:tcW w:w="2655" w:type="dxa"/>
          </w:tcPr>
          <w:p w14:paraId="169B7C3F" w14:textId="3829CCC3" w:rsidR="00F444F0" w:rsidRPr="00D07C82" w:rsidRDefault="00D113F7" w:rsidP="007F4621">
            <w:pPr>
              <w:spacing w:after="0" w:line="240" w:lineRule="auto"/>
              <w:rPr>
                <w:color w:val="AEAAAA"/>
                <w:sz w:val="18"/>
                <w:szCs w:val="20"/>
              </w:rPr>
            </w:pPr>
            <w:r w:rsidRPr="00814485">
              <w:rPr>
                <w:color w:val="000000" w:themeColor="text1"/>
                <w:sz w:val="18"/>
                <w:szCs w:val="20"/>
              </w:rPr>
              <w:t>Ongoing</w:t>
            </w:r>
          </w:p>
        </w:tc>
        <w:tc>
          <w:tcPr>
            <w:tcW w:w="2655" w:type="dxa"/>
            <w:shd w:val="clear" w:color="auto" w:fill="B4C6E7"/>
          </w:tcPr>
          <w:p w14:paraId="65FA2785" w14:textId="1D1567CE" w:rsidR="00F444F0" w:rsidRPr="00D07C82" w:rsidRDefault="00A6760F" w:rsidP="007F4621">
            <w:pPr>
              <w:spacing w:after="0" w:line="240" w:lineRule="auto"/>
              <w:rPr>
                <w:sz w:val="18"/>
                <w:szCs w:val="20"/>
              </w:rPr>
            </w:pPr>
            <w:r w:rsidRPr="00D07C82">
              <w:rPr>
                <w:sz w:val="18"/>
                <w:szCs w:val="20"/>
              </w:rPr>
              <w:t>Improved satisfaction with health and social care services</w:t>
            </w:r>
          </w:p>
        </w:tc>
        <w:tc>
          <w:tcPr>
            <w:tcW w:w="2655" w:type="dxa"/>
          </w:tcPr>
          <w:p w14:paraId="48CB00B8" w14:textId="2EBB7CAB" w:rsidR="00F444F0" w:rsidRPr="00D07C82" w:rsidRDefault="00814485" w:rsidP="007F4621">
            <w:pPr>
              <w:spacing w:after="0" w:line="240" w:lineRule="auto"/>
              <w:rPr>
                <w:color w:val="BFBFBF"/>
                <w:sz w:val="18"/>
                <w:szCs w:val="20"/>
              </w:rPr>
            </w:pPr>
            <w:r w:rsidRPr="00814485">
              <w:rPr>
                <w:color w:val="000000" w:themeColor="text1"/>
                <w:sz w:val="18"/>
                <w:szCs w:val="20"/>
              </w:rPr>
              <w:t xml:space="preserve">Ongoing </w:t>
            </w:r>
          </w:p>
        </w:tc>
      </w:tr>
      <w:tr w:rsidR="00F61169" w:rsidRPr="00D07C82" w14:paraId="54F26CDE" w14:textId="77777777" w:rsidTr="003217CE">
        <w:tc>
          <w:tcPr>
            <w:tcW w:w="2655" w:type="dxa"/>
            <w:gridSpan w:val="2"/>
            <w:shd w:val="clear" w:color="auto" w:fill="B4C6E7"/>
          </w:tcPr>
          <w:p w14:paraId="7D52DD7D" w14:textId="4FA30E7E" w:rsidR="00ED43A5" w:rsidRPr="00D07C82" w:rsidRDefault="00FF1479" w:rsidP="007F4621">
            <w:pPr>
              <w:spacing w:after="0" w:line="240" w:lineRule="auto"/>
              <w:rPr>
                <w:sz w:val="18"/>
                <w:szCs w:val="20"/>
              </w:rPr>
            </w:pPr>
            <w:r w:rsidRPr="00D07C82">
              <w:rPr>
                <w:sz w:val="18"/>
                <w:szCs w:val="20"/>
              </w:rPr>
              <w:t>Improved communication between patients, users, service providers and commissioners</w:t>
            </w:r>
          </w:p>
        </w:tc>
        <w:tc>
          <w:tcPr>
            <w:tcW w:w="2655" w:type="dxa"/>
          </w:tcPr>
          <w:p w14:paraId="6F07F014" w14:textId="004C3883" w:rsidR="00ED43A5" w:rsidRPr="00814485" w:rsidRDefault="00D113F7" w:rsidP="007F4621">
            <w:pPr>
              <w:spacing w:after="0" w:line="240" w:lineRule="auto"/>
              <w:rPr>
                <w:color w:val="AEAAAA"/>
                <w:sz w:val="18"/>
                <w:szCs w:val="20"/>
              </w:rPr>
            </w:pPr>
            <w:r w:rsidRPr="00814485">
              <w:rPr>
                <w:color w:val="000000" w:themeColor="text1"/>
                <w:sz w:val="18"/>
                <w:szCs w:val="20"/>
              </w:rPr>
              <w:t xml:space="preserve">Ongoing </w:t>
            </w:r>
          </w:p>
        </w:tc>
        <w:tc>
          <w:tcPr>
            <w:tcW w:w="2655" w:type="dxa"/>
            <w:shd w:val="clear" w:color="auto" w:fill="B4C6E7"/>
          </w:tcPr>
          <w:p w14:paraId="1E923038" w14:textId="007DED3B" w:rsidR="00ED43A5" w:rsidRPr="00D07C82" w:rsidRDefault="00095321" w:rsidP="007F4621">
            <w:pPr>
              <w:spacing w:after="0" w:line="240" w:lineRule="auto"/>
              <w:rPr>
                <w:sz w:val="18"/>
                <w:szCs w:val="20"/>
              </w:rPr>
            </w:pPr>
            <w:r w:rsidRPr="00D07C82">
              <w:rPr>
                <w:sz w:val="18"/>
                <w:szCs w:val="20"/>
              </w:rPr>
              <w:t>Higher public awareness / profile of H</w:t>
            </w:r>
            <w:r w:rsidR="00D113F7">
              <w:rPr>
                <w:sz w:val="18"/>
                <w:szCs w:val="20"/>
              </w:rPr>
              <w:t>B</w:t>
            </w:r>
            <w:r w:rsidRPr="00D07C82">
              <w:rPr>
                <w:sz w:val="18"/>
                <w:szCs w:val="20"/>
              </w:rPr>
              <w:t>B</w:t>
            </w:r>
          </w:p>
        </w:tc>
        <w:tc>
          <w:tcPr>
            <w:tcW w:w="2655" w:type="dxa"/>
          </w:tcPr>
          <w:p w14:paraId="69509F0C" w14:textId="7B6099AC" w:rsidR="00ED43A5" w:rsidRPr="00D07C82" w:rsidRDefault="00814485" w:rsidP="007F4621">
            <w:pPr>
              <w:spacing w:after="0" w:line="240" w:lineRule="auto"/>
              <w:rPr>
                <w:sz w:val="18"/>
                <w:szCs w:val="20"/>
              </w:rPr>
            </w:pPr>
            <w:r>
              <w:rPr>
                <w:sz w:val="18"/>
                <w:szCs w:val="20"/>
              </w:rPr>
              <w:t xml:space="preserve">Ongoing </w:t>
            </w:r>
          </w:p>
        </w:tc>
      </w:tr>
      <w:tr w:rsidR="00F61169" w:rsidRPr="00D07C82" w14:paraId="32D26F6B" w14:textId="77777777" w:rsidTr="003217CE">
        <w:tc>
          <w:tcPr>
            <w:tcW w:w="2655" w:type="dxa"/>
            <w:gridSpan w:val="2"/>
            <w:shd w:val="clear" w:color="auto" w:fill="B4C6E7"/>
          </w:tcPr>
          <w:p w14:paraId="734774DC" w14:textId="50DE6442" w:rsidR="00ED43A5" w:rsidRPr="00D07C82" w:rsidRDefault="00F93B15" w:rsidP="007F4621">
            <w:pPr>
              <w:spacing w:after="0" w:line="240" w:lineRule="auto"/>
              <w:rPr>
                <w:sz w:val="18"/>
                <w:szCs w:val="20"/>
              </w:rPr>
            </w:pPr>
            <w:r w:rsidRPr="00D07C82">
              <w:rPr>
                <w:sz w:val="18"/>
                <w:szCs w:val="20"/>
              </w:rPr>
              <w:t>Good image / trust in HBB</w:t>
            </w:r>
          </w:p>
        </w:tc>
        <w:tc>
          <w:tcPr>
            <w:tcW w:w="2655" w:type="dxa"/>
          </w:tcPr>
          <w:p w14:paraId="175B1190" w14:textId="7C6D8068" w:rsidR="00ED43A5" w:rsidRPr="00D07C82" w:rsidRDefault="00D113F7" w:rsidP="007F4621">
            <w:pPr>
              <w:spacing w:after="0" w:line="240" w:lineRule="auto"/>
              <w:rPr>
                <w:sz w:val="18"/>
                <w:szCs w:val="20"/>
              </w:rPr>
            </w:pPr>
            <w:r>
              <w:rPr>
                <w:sz w:val="18"/>
                <w:szCs w:val="20"/>
              </w:rPr>
              <w:t>Ongoing</w:t>
            </w:r>
          </w:p>
        </w:tc>
        <w:tc>
          <w:tcPr>
            <w:tcW w:w="2655" w:type="dxa"/>
            <w:shd w:val="clear" w:color="auto" w:fill="B4C6E7"/>
          </w:tcPr>
          <w:p w14:paraId="1BBD7BAF" w14:textId="4A0986CD" w:rsidR="00ED43A5" w:rsidRPr="00D07C82" w:rsidRDefault="000530C5" w:rsidP="007F4621">
            <w:pPr>
              <w:spacing w:after="0" w:line="240" w:lineRule="auto"/>
              <w:rPr>
                <w:sz w:val="18"/>
                <w:szCs w:val="20"/>
              </w:rPr>
            </w:pPr>
            <w:r w:rsidRPr="00D07C82">
              <w:rPr>
                <w:sz w:val="18"/>
                <w:szCs w:val="20"/>
              </w:rPr>
              <w:t>Strong relationships with commissioners and H</w:t>
            </w:r>
            <w:r w:rsidR="00D113F7">
              <w:rPr>
                <w:sz w:val="18"/>
                <w:szCs w:val="20"/>
              </w:rPr>
              <w:t xml:space="preserve">ealth and </w:t>
            </w:r>
            <w:r w:rsidRPr="00D07C82">
              <w:rPr>
                <w:sz w:val="18"/>
                <w:szCs w:val="20"/>
              </w:rPr>
              <w:t>W</w:t>
            </w:r>
            <w:r w:rsidR="00D113F7">
              <w:rPr>
                <w:sz w:val="18"/>
                <w:szCs w:val="20"/>
              </w:rPr>
              <w:t xml:space="preserve">ellbeing </w:t>
            </w:r>
            <w:r w:rsidRPr="00D07C82">
              <w:rPr>
                <w:sz w:val="18"/>
                <w:szCs w:val="20"/>
              </w:rPr>
              <w:t>B</w:t>
            </w:r>
            <w:r w:rsidR="00D113F7">
              <w:rPr>
                <w:sz w:val="18"/>
                <w:szCs w:val="20"/>
              </w:rPr>
              <w:t>oard</w:t>
            </w:r>
          </w:p>
        </w:tc>
        <w:tc>
          <w:tcPr>
            <w:tcW w:w="2655" w:type="dxa"/>
          </w:tcPr>
          <w:p w14:paraId="4F3EAF28" w14:textId="7029E429" w:rsidR="00ED43A5" w:rsidRPr="00D07C82" w:rsidRDefault="00814485" w:rsidP="007F4621">
            <w:pPr>
              <w:spacing w:after="0" w:line="240" w:lineRule="auto"/>
              <w:rPr>
                <w:sz w:val="18"/>
                <w:szCs w:val="20"/>
              </w:rPr>
            </w:pPr>
            <w:r>
              <w:rPr>
                <w:sz w:val="18"/>
                <w:szCs w:val="20"/>
              </w:rPr>
              <w:t xml:space="preserve">Ongoing </w:t>
            </w:r>
          </w:p>
        </w:tc>
      </w:tr>
    </w:tbl>
    <w:p w14:paraId="07D543B0" w14:textId="4A5AAB4E" w:rsidR="0050767F" w:rsidRDefault="0050767F"/>
    <w:sectPr w:rsidR="0050767F" w:rsidSect="00461EBB">
      <w:headerReference w:type="default" r:id="rId15"/>
      <w:footerReference w:type="default" r:id="rId16"/>
      <w:pgSz w:w="11906" w:h="16838"/>
      <w:pgMar w:top="992" w:right="567" w:bottom="851" w:left="709" w:header="425"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07A08" w14:textId="77777777" w:rsidR="009966E1" w:rsidRDefault="009966E1" w:rsidP="00370682">
      <w:pPr>
        <w:spacing w:after="0" w:line="240" w:lineRule="auto"/>
      </w:pPr>
      <w:r>
        <w:separator/>
      </w:r>
    </w:p>
  </w:endnote>
  <w:endnote w:type="continuationSeparator" w:id="0">
    <w:p w14:paraId="243E1DD8" w14:textId="77777777" w:rsidR="009966E1" w:rsidRDefault="009966E1" w:rsidP="00370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ytona">
    <w:charset w:val="00"/>
    <w:family w:val="swiss"/>
    <w:pitch w:val="variable"/>
    <w:sig w:usb0="800002EF" w:usb1="0000000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4BC27" w14:textId="7C212A33" w:rsidR="004A10BB" w:rsidRPr="00461EBB" w:rsidRDefault="004A10BB" w:rsidP="00461EBB">
    <w:pPr>
      <w:pStyle w:val="Footer"/>
      <w:tabs>
        <w:tab w:val="clear" w:pos="4513"/>
        <w:tab w:val="clear" w:pos="9026"/>
        <w:tab w:val="left" w:pos="4820"/>
        <w:tab w:val="right" w:pos="10490"/>
      </w:tabs>
      <w:rPr>
        <w:rFonts w:ascii="Daytona" w:hAnsi="Daytona"/>
        <w:sz w:val="20"/>
        <w:szCs w:val="20"/>
      </w:rPr>
    </w:pPr>
    <w:r w:rsidRPr="00461EBB">
      <w:rPr>
        <w:rFonts w:ascii="Daytona" w:hAnsi="Daytona"/>
        <w:sz w:val="20"/>
        <w:szCs w:val="20"/>
      </w:rPr>
      <w:t xml:space="preserve">Page </w:t>
    </w:r>
    <w:r w:rsidRPr="00461EBB">
      <w:rPr>
        <w:rFonts w:ascii="Daytona" w:hAnsi="Daytona"/>
        <w:sz w:val="20"/>
        <w:szCs w:val="20"/>
      </w:rPr>
      <w:fldChar w:fldCharType="begin"/>
    </w:r>
    <w:r w:rsidRPr="00461EBB">
      <w:rPr>
        <w:rFonts w:ascii="Daytona" w:hAnsi="Daytona"/>
        <w:sz w:val="20"/>
        <w:szCs w:val="20"/>
      </w:rPr>
      <w:instrText xml:space="preserve"> PAGE </w:instrText>
    </w:r>
    <w:r w:rsidRPr="00461EBB">
      <w:rPr>
        <w:rFonts w:ascii="Daytona" w:hAnsi="Daytona"/>
        <w:sz w:val="20"/>
        <w:szCs w:val="20"/>
      </w:rPr>
      <w:fldChar w:fldCharType="separate"/>
    </w:r>
    <w:r w:rsidR="007D2DE2" w:rsidRPr="00461EBB">
      <w:rPr>
        <w:rFonts w:ascii="Daytona" w:hAnsi="Daytona"/>
        <w:noProof/>
        <w:sz w:val="20"/>
        <w:szCs w:val="20"/>
      </w:rPr>
      <w:t>1</w:t>
    </w:r>
    <w:r w:rsidRPr="00461EBB">
      <w:rPr>
        <w:rFonts w:ascii="Daytona" w:hAnsi="Daytona"/>
        <w:sz w:val="20"/>
        <w:szCs w:val="20"/>
      </w:rPr>
      <w:fldChar w:fldCharType="end"/>
    </w:r>
    <w:r w:rsidRPr="00461EBB">
      <w:rPr>
        <w:rFonts w:ascii="Daytona" w:hAnsi="Daytona"/>
        <w:sz w:val="20"/>
        <w:szCs w:val="20"/>
      </w:rPr>
      <w:t xml:space="preserve"> of </w:t>
    </w:r>
    <w:r w:rsidRPr="00461EBB">
      <w:rPr>
        <w:rFonts w:ascii="Daytona" w:hAnsi="Daytona"/>
        <w:sz w:val="20"/>
        <w:szCs w:val="20"/>
      </w:rPr>
      <w:fldChar w:fldCharType="begin"/>
    </w:r>
    <w:r w:rsidRPr="00461EBB">
      <w:rPr>
        <w:rFonts w:ascii="Daytona" w:hAnsi="Daytona"/>
        <w:sz w:val="20"/>
        <w:szCs w:val="20"/>
      </w:rPr>
      <w:instrText xml:space="preserve"> NUMPAGES  </w:instrText>
    </w:r>
    <w:r w:rsidRPr="00461EBB">
      <w:rPr>
        <w:rFonts w:ascii="Daytona" w:hAnsi="Daytona"/>
        <w:sz w:val="20"/>
        <w:szCs w:val="20"/>
      </w:rPr>
      <w:fldChar w:fldCharType="separate"/>
    </w:r>
    <w:r w:rsidR="007D2DE2" w:rsidRPr="00461EBB">
      <w:rPr>
        <w:rFonts w:ascii="Daytona" w:hAnsi="Daytona"/>
        <w:noProof/>
        <w:sz w:val="20"/>
        <w:szCs w:val="20"/>
      </w:rPr>
      <w:t>2</w:t>
    </w:r>
    <w:r w:rsidRPr="00461EBB">
      <w:rPr>
        <w:rFonts w:ascii="Daytona" w:hAnsi="Daytona"/>
        <w:sz w:val="20"/>
        <w:szCs w:val="20"/>
      </w:rPr>
      <w:fldChar w:fldCharType="end"/>
    </w:r>
    <w:r w:rsidR="00461EBB">
      <w:rPr>
        <w:rFonts w:ascii="Daytona" w:hAnsi="Daytona"/>
        <w:sz w:val="20"/>
        <w:szCs w:val="20"/>
      </w:rPr>
      <w:tab/>
    </w:r>
    <w:r w:rsidR="00461EBB" w:rsidRPr="00461EBB">
      <w:rPr>
        <w:rFonts w:ascii="Daytona" w:hAnsi="Daytona"/>
        <w:sz w:val="20"/>
        <w:szCs w:val="20"/>
      </w:rPr>
      <w:t>V1</w:t>
    </w:r>
    <w:r w:rsidR="00461EBB">
      <w:rPr>
        <w:rFonts w:ascii="Daytona" w:hAnsi="Daytona"/>
        <w:sz w:val="20"/>
        <w:szCs w:val="20"/>
      </w:rPr>
      <w:tab/>
    </w:r>
    <w:r w:rsidR="00461EBB" w:rsidRPr="00461EBB">
      <w:rPr>
        <w:rFonts w:ascii="Daytona" w:hAnsi="Daytona"/>
        <w:sz w:val="20"/>
        <w:szCs w:val="20"/>
      </w:rPr>
      <w:t>Sep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7F82F" w14:textId="77777777" w:rsidR="009966E1" w:rsidRDefault="009966E1" w:rsidP="00370682">
      <w:pPr>
        <w:spacing w:after="0" w:line="240" w:lineRule="auto"/>
      </w:pPr>
      <w:r>
        <w:separator/>
      </w:r>
    </w:p>
  </w:footnote>
  <w:footnote w:type="continuationSeparator" w:id="0">
    <w:p w14:paraId="77F56E9F" w14:textId="77777777" w:rsidR="009966E1" w:rsidRDefault="009966E1" w:rsidP="00370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3401B" w14:textId="05E228BE" w:rsidR="00461EBB" w:rsidRDefault="00461EBB" w:rsidP="00370682">
    <w:pPr>
      <w:pStyle w:val="Header"/>
      <w:jc w:val="center"/>
      <w:rPr>
        <w:b/>
      </w:rPr>
    </w:pPr>
    <w:r>
      <w:rPr>
        <w:b/>
        <w:noProof/>
      </w:rPr>
      <w:drawing>
        <wp:anchor distT="0" distB="0" distL="114300" distR="114300" simplePos="0" relativeHeight="251669504" behindDoc="0" locked="0" layoutInCell="1" allowOverlap="1" wp14:anchorId="5041C5BB" wp14:editId="6503DB9D">
          <wp:simplePos x="0" y="0"/>
          <wp:positionH relativeFrom="margin">
            <wp:posOffset>-635</wp:posOffset>
          </wp:positionH>
          <wp:positionV relativeFrom="paragraph">
            <wp:posOffset>-10795</wp:posOffset>
          </wp:positionV>
          <wp:extent cx="934085" cy="219710"/>
          <wp:effectExtent l="0" t="0" r="0" b="8890"/>
          <wp:wrapSquare wrapText="bothSides"/>
          <wp:docPr id="1747260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26066"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934085" cy="219710"/>
                  </a:xfrm>
                  <a:prstGeom prst="rect">
                    <a:avLst/>
                  </a:prstGeom>
                </pic:spPr>
              </pic:pic>
            </a:graphicData>
          </a:graphic>
          <wp14:sizeRelV relativeFrom="margin">
            <wp14:pctHeight>0</wp14:pctHeight>
          </wp14:sizeRelV>
        </wp:anchor>
      </w:drawing>
    </w:r>
    <w:r>
      <w:rPr>
        <w:b/>
        <w:noProof/>
      </w:rPr>
      <w:drawing>
        <wp:anchor distT="0" distB="0" distL="114300" distR="114300" simplePos="0" relativeHeight="251657216" behindDoc="0" locked="0" layoutInCell="1" allowOverlap="1" wp14:anchorId="1F589010" wp14:editId="16974D66">
          <wp:simplePos x="0" y="0"/>
          <wp:positionH relativeFrom="column">
            <wp:posOffset>5805409</wp:posOffset>
          </wp:positionH>
          <wp:positionV relativeFrom="paragraph">
            <wp:posOffset>-98318</wp:posOffset>
          </wp:positionV>
          <wp:extent cx="934607" cy="358404"/>
          <wp:effectExtent l="0" t="0" r="0" b="3810"/>
          <wp:wrapSquare wrapText="bothSides"/>
          <wp:docPr id="262159922" name="Picture 1" descr="A pink and blu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159922" name="Picture 1" descr="A pink and blue logo&#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934607" cy="358404"/>
                  </a:xfrm>
                  <a:prstGeom prst="rect">
                    <a:avLst/>
                  </a:prstGeom>
                </pic:spPr>
              </pic:pic>
            </a:graphicData>
          </a:graphic>
        </wp:anchor>
      </w:drawing>
    </w:r>
  </w:p>
  <w:p w14:paraId="750C21DF" w14:textId="77777777" w:rsidR="00E81836" w:rsidRDefault="00E81836" w:rsidP="00370682">
    <w:pPr>
      <w:pStyle w:val="Header"/>
      <w:jc w:val="center"/>
      <w:rPr>
        <w:b/>
      </w:rPr>
    </w:pPr>
    <w:r>
      <w:rPr>
        <w:b/>
      </w:rPr>
      <w:t xml:space="preserve">Performance and </w:t>
    </w:r>
    <w:r w:rsidR="00A669C0">
      <w:rPr>
        <w:b/>
      </w:rPr>
      <w:t>Assurance</w:t>
    </w:r>
    <w:r w:rsidR="00370682" w:rsidRPr="00370682">
      <w:rPr>
        <w:b/>
      </w:rPr>
      <w:t xml:space="preserve"> Report </w:t>
    </w:r>
  </w:p>
  <w:p w14:paraId="1075CD7C" w14:textId="4179B471" w:rsidR="00370682" w:rsidRDefault="00B95FC9" w:rsidP="00370682">
    <w:pPr>
      <w:pStyle w:val="Header"/>
      <w:jc w:val="center"/>
      <w:rPr>
        <w:b/>
      </w:rPr>
    </w:pPr>
    <w:r>
      <w:rPr>
        <w:b/>
      </w:rPr>
      <w:t>September</w:t>
    </w:r>
    <w:r w:rsidR="006C47E4">
      <w:rPr>
        <w:b/>
      </w:rPr>
      <w:t xml:space="preserve"> 2025</w:t>
    </w:r>
  </w:p>
  <w:p w14:paraId="6D277452" w14:textId="77777777" w:rsidR="009E6C94" w:rsidRPr="00370682" w:rsidRDefault="009E6C94" w:rsidP="00370682">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D0A6F"/>
    <w:multiLevelType w:val="hybridMultilevel"/>
    <w:tmpl w:val="FA145C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C570F2"/>
    <w:multiLevelType w:val="hybridMultilevel"/>
    <w:tmpl w:val="6E1484CC"/>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 w15:restartNumberingAfterBreak="0">
    <w:nsid w:val="2835390D"/>
    <w:multiLevelType w:val="hybridMultilevel"/>
    <w:tmpl w:val="DF7C1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254D02"/>
    <w:multiLevelType w:val="hybridMultilevel"/>
    <w:tmpl w:val="26D65A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485A4B"/>
    <w:multiLevelType w:val="hybridMultilevel"/>
    <w:tmpl w:val="6DD044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5379B1"/>
    <w:multiLevelType w:val="hybridMultilevel"/>
    <w:tmpl w:val="78305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B00523"/>
    <w:multiLevelType w:val="hybridMultilevel"/>
    <w:tmpl w:val="CD1C3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BA7147"/>
    <w:multiLevelType w:val="hybridMultilevel"/>
    <w:tmpl w:val="DD48B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564B22"/>
    <w:multiLevelType w:val="hybridMultilevel"/>
    <w:tmpl w:val="45785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0E65E68"/>
    <w:multiLevelType w:val="hybridMultilevel"/>
    <w:tmpl w:val="FBFC7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A313DF"/>
    <w:multiLevelType w:val="hybridMultilevel"/>
    <w:tmpl w:val="E8EA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0351DD"/>
    <w:multiLevelType w:val="hybridMultilevel"/>
    <w:tmpl w:val="C85CE7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2105276">
    <w:abstractNumId w:val="8"/>
  </w:num>
  <w:num w:numId="2" w16cid:durableId="124738549">
    <w:abstractNumId w:val="4"/>
  </w:num>
  <w:num w:numId="3" w16cid:durableId="1912736542">
    <w:abstractNumId w:val="1"/>
  </w:num>
  <w:num w:numId="4" w16cid:durableId="342821029">
    <w:abstractNumId w:val="0"/>
  </w:num>
  <w:num w:numId="5" w16cid:durableId="681587847">
    <w:abstractNumId w:val="11"/>
  </w:num>
  <w:num w:numId="6" w16cid:durableId="546644999">
    <w:abstractNumId w:val="6"/>
  </w:num>
  <w:num w:numId="7" w16cid:durableId="1058170143">
    <w:abstractNumId w:val="2"/>
  </w:num>
  <w:num w:numId="8" w16cid:durableId="815562297">
    <w:abstractNumId w:val="3"/>
  </w:num>
  <w:num w:numId="9" w16cid:durableId="1265336150">
    <w:abstractNumId w:val="10"/>
  </w:num>
  <w:num w:numId="10" w16cid:durableId="664751067">
    <w:abstractNumId w:val="5"/>
  </w:num>
  <w:num w:numId="11" w16cid:durableId="1131173405">
    <w:abstractNumId w:val="7"/>
  </w:num>
  <w:num w:numId="12" w16cid:durableId="16890154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xMDIwMzU1NgdSJkbGRko6SsGpxcWZ+XkgBYa1AFRRiCYsAAAA"/>
  </w:docVars>
  <w:rsids>
    <w:rsidRoot w:val="00370682"/>
    <w:rsid w:val="0000183F"/>
    <w:rsid w:val="00005FE9"/>
    <w:rsid w:val="000368C7"/>
    <w:rsid w:val="000530C5"/>
    <w:rsid w:val="0006053C"/>
    <w:rsid w:val="00065419"/>
    <w:rsid w:val="0007074A"/>
    <w:rsid w:val="0008458B"/>
    <w:rsid w:val="0009264F"/>
    <w:rsid w:val="00094049"/>
    <w:rsid w:val="00095321"/>
    <w:rsid w:val="00096B05"/>
    <w:rsid w:val="00096E5A"/>
    <w:rsid w:val="000D473A"/>
    <w:rsid w:val="000D52BE"/>
    <w:rsid w:val="000D588B"/>
    <w:rsid w:val="000E7278"/>
    <w:rsid w:val="00114258"/>
    <w:rsid w:val="00120F32"/>
    <w:rsid w:val="001278BA"/>
    <w:rsid w:val="001322FB"/>
    <w:rsid w:val="001431F6"/>
    <w:rsid w:val="001528FF"/>
    <w:rsid w:val="00154B07"/>
    <w:rsid w:val="00154DF2"/>
    <w:rsid w:val="0016059D"/>
    <w:rsid w:val="001628A7"/>
    <w:rsid w:val="001770A6"/>
    <w:rsid w:val="00180BC0"/>
    <w:rsid w:val="00182CB7"/>
    <w:rsid w:val="001A16CA"/>
    <w:rsid w:val="001D039B"/>
    <w:rsid w:val="001D1105"/>
    <w:rsid w:val="001D1571"/>
    <w:rsid w:val="001E43DE"/>
    <w:rsid w:val="002074D1"/>
    <w:rsid w:val="00215F54"/>
    <w:rsid w:val="00221AB6"/>
    <w:rsid w:val="00255215"/>
    <w:rsid w:val="002578E5"/>
    <w:rsid w:val="00276DC3"/>
    <w:rsid w:val="0028136A"/>
    <w:rsid w:val="00282FEC"/>
    <w:rsid w:val="00283527"/>
    <w:rsid w:val="00285A2C"/>
    <w:rsid w:val="002960B5"/>
    <w:rsid w:val="002A12D4"/>
    <w:rsid w:val="002A4BEF"/>
    <w:rsid w:val="002B5C56"/>
    <w:rsid w:val="002C2764"/>
    <w:rsid w:val="002E2496"/>
    <w:rsid w:val="002E2EC0"/>
    <w:rsid w:val="002F3B80"/>
    <w:rsid w:val="002F7E4D"/>
    <w:rsid w:val="00304152"/>
    <w:rsid w:val="00310F74"/>
    <w:rsid w:val="003133EE"/>
    <w:rsid w:val="003217CE"/>
    <w:rsid w:val="00330003"/>
    <w:rsid w:val="0033608A"/>
    <w:rsid w:val="00343471"/>
    <w:rsid w:val="00346ACF"/>
    <w:rsid w:val="00352E86"/>
    <w:rsid w:val="003623A7"/>
    <w:rsid w:val="0036498C"/>
    <w:rsid w:val="00370682"/>
    <w:rsid w:val="00376150"/>
    <w:rsid w:val="00377ACA"/>
    <w:rsid w:val="00377D96"/>
    <w:rsid w:val="00386ED3"/>
    <w:rsid w:val="003C0420"/>
    <w:rsid w:val="003C2228"/>
    <w:rsid w:val="003C5527"/>
    <w:rsid w:val="003D41EC"/>
    <w:rsid w:val="003D6E5A"/>
    <w:rsid w:val="003D6E88"/>
    <w:rsid w:val="003E2A3A"/>
    <w:rsid w:val="003F3DB3"/>
    <w:rsid w:val="00402862"/>
    <w:rsid w:val="00404427"/>
    <w:rsid w:val="00414DAE"/>
    <w:rsid w:val="00421AF2"/>
    <w:rsid w:val="0043512D"/>
    <w:rsid w:val="00460C2B"/>
    <w:rsid w:val="00461EBB"/>
    <w:rsid w:val="0046526F"/>
    <w:rsid w:val="0047147F"/>
    <w:rsid w:val="004750DF"/>
    <w:rsid w:val="00481D02"/>
    <w:rsid w:val="00481FB6"/>
    <w:rsid w:val="0049498F"/>
    <w:rsid w:val="004A10BB"/>
    <w:rsid w:val="004D0B5F"/>
    <w:rsid w:val="004D621E"/>
    <w:rsid w:val="004E2591"/>
    <w:rsid w:val="004F0BE7"/>
    <w:rsid w:val="004F547B"/>
    <w:rsid w:val="004F7767"/>
    <w:rsid w:val="0050767F"/>
    <w:rsid w:val="00516CB5"/>
    <w:rsid w:val="00517B71"/>
    <w:rsid w:val="00524BCC"/>
    <w:rsid w:val="0052674D"/>
    <w:rsid w:val="00544268"/>
    <w:rsid w:val="005464A5"/>
    <w:rsid w:val="005576CE"/>
    <w:rsid w:val="00571B26"/>
    <w:rsid w:val="00597EDB"/>
    <w:rsid w:val="005A464F"/>
    <w:rsid w:val="005B74E4"/>
    <w:rsid w:val="005C2AC9"/>
    <w:rsid w:val="005F0FBA"/>
    <w:rsid w:val="00601FE4"/>
    <w:rsid w:val="006036C6"/>
    <w:rsid w:val="00623E4F"/>
    <w:rsid w:val="0063478B"/>
    <w:rsid w:val="00635F26"/>
    <w:rsid w:val="006372E7"/>
    <w:rsid w:val="00637655"/>
    <w:rsid w:val="006453DD"/>
    <w:rsid w:val="00676875"/>
    <w:rsid w:val="00684A18"/>
    <w:rsid w:val="00685994"/>
    <w:rsid w:val="00692758"/>
    <w:rsid w:val="00694DB0"/>
    <w:rsid w:val="006C47E4"/>
    <w:rsid w:val="006C7DA8"/>
    <w:rsid w:val="006D00F0"/>
    <w:rsid w:val="006F5503"/>
    <w:rsid w:val="00716442"/>
    <w:rsid w:val="00722055"/>
    <w:rsid w:val="0073295F"/>
    <w:rsid w:val="00735102"/>
    <w:rsid w:val="007609F4"/>
    <w:rsid w:val="00776A4A"/>
    <w:rsid w:val="007949E5"/>
    <w:rsid w:val="007A005C"/>
    <w:rsid w:val="007B1061"/>
    <w:rsid w:val="007C7409"/>
    <w:rsid w:val="007D2DE2"/>
    <w:rsid w:val="007E0C27"/>
    <w:rsid w:val="007E50B9"/>
    <w:rsid w:val="007E7567"/>
    <w:rsid w:val="007F4621"/>
    <w:rsid w:val="007F697E"/>
    <w:rsid w:val="008110D5"/>
    <w:rsid w:val="00814485"/>
    <w:rsid w:val="00843647"/>
    <w:rsid w:val="008611BA"/>
    <w:rsid w:val="00897066"/>
    <w:rsid w:val="008A355D"/>
    <w:rsid w:val="008A72C1"/>
    <w:rsid w:val="008C0312"/>
    <w:rsid w:val="008C041E"/>
    <w:rsid w:val="008C25DB"/>
    <w:rsid w:val="008E0A55"/>
    <w:rsid w:val="008E132C"/>
    <w:rsid w:val="008E4D0E"/>
    <w:rsid w:val="0091286E"/>
    <w:rsid w:val="00912FB1"/>
    <w:rsid w:val="00934DDC"/>
    <w:rsid w:val="00947EDE"/>
    <w:rsid w:val="00963DF7"/>
    <w:rsid w:val="0097117F"/>
    <w:rsid w:val="009716F3"/>
    <w:rsid w:val="00974F77"/>
    <w:rsid w:val="009966E1"/>
    <w:rsid w:val="009A1BF0"/>
    <w:rsid w:val="009A1E4F"/>
    <w:rsid w:val="009C22C5"/>
    <w:rsid w:val="009E6C94"/>
    <w:rsid w:val="009F7859"/>
    <w:rsid w:val="009F7DFF"/>
    <w:rsid w:val="00A16073"/>
    <w:rsid w:val="00A34B94"/>
    <w:rsid w:val="00A378BE"/>
    <w:rsid w:val="00A41354"/>
    <w:rsid w:val="00A52840"/>
    <w:rsid w:val="00A655AC"/>
    <w:rsid w:val="00A669C0"/>
    <w:rsid w:val="00A6760F"/>
    <w:rsid w:val="00A935A0"/>
    <w:rsid w:val="00AB4E8D"/>
    <w:rsid w:val="00AC02B1"/>
    <w:rsid w:val="00AC303A"/>
    <w:rsid w:val="00AE1CC4"/>
    <w:rsid w:val="00AF5A45"/>
    <w:rsid w:val="00B01FF0"/>
    <w:rsid w:val="00B07CA4"/>
    <w:rsid w:val="00B145B6"/>
    <w:rsid w:val="00B15C93"/>
    <w:rsid w:val="00B26CE5"/>
    <w:rsid w:val="00B27FE9"/>
    <w:rsid w:val="00B3025D"/>
    <w:rsid w:val="00B35CC3"/>
    <w:rsid w:val="00B424DF"/>
    <w:rsid w:val="00B46B5C"/>
    <w:rsid w:val="00B46B9F"/>
    <w:rsid w:val="00B47890"/>
    <w:rsid w:val="00B62DA9"/>
    <w:rsid w:val="00B9001D"/>
    <w:rsid w:val="00B92644"/>
    <w:rsid w:val="00B95FC9"/>
    <w:rsid w:val="00B97C09"/>
    <w:rsid w:val="00BA3B28"/>
    <w:rsid w:val="00BA63BF"/>
    <w:rsid w:val="00BA6D44"/>
    <w:rsid w:val="00BB38F1"/>
    <w:rsid w:val="00BE1310"/>
    <w:rsid w:val="00BF0454"/>
    <w:rsid w:val="00BF0E49"/>
    <w:rsid w:val="00BF0FD2"/>
    <w:rsid w:val="00BF2EF4"/>
    <w:rsid w:val="00BF5319"/>
    <w:rsid w:val="00C057A1"/>
    <w:rsid w:val="00C06BD2"/>
    <w:rsid w:val="00C20EE4"/>
    <w:rsid w:val="00C224CB"/>
    <w:rsid w:val="00C34E79"/>
    <w:rsid w:val="00C54677"/>
    <w:rsid w:val="00C5529F"/>
    <w:rsid w:val="00C70097"/>
    <w:rsid w:val="00C75C37"/>
    <w:rsid w:val="00C84F6A"/>
    <w:rsid w:val="00C85B8B"/>
    <w:rsid w:val="00C94FC5"/>
    <w:rsid w:val="00CA06C8"/>
    <w:rsid w:val="00CB4F31"/>
    <w:rsid w:val="00CC48C6"/>
    <w:rsid w:val="00D07963"/>
    <w:rsid w:val="00D07C82"/>
    <w:rsid w:val="00D113F7"/>
    <w:rsid w:val="00D173BF"/>
    <w:rsid w:val="00D22360"/>
    <w:rsid w:val="00D32332"/>
    <w:rsid w:val="00D335C9"/>
    <w:rsid w:val="00D36F6F"/>
    <w:rsid w:val="00D4296D"/>
    <w:rsid w:val="00D52B77"/>
    <w:rsid w:val="00D52E0B"/>
    <w:rsid w:val="00D53311"/>
    <w:rsid w:val="00D53517"/>
    <w:rsid w:val="00D56CFA"/>
    <w:rsid w:val="00D56FBA"/>
    <w:rsid w:val="00D57635"/>
    <w:rsid w:val="00D76F24"/>
    <w:rsid w:val="00D83CBF"/>
    <w:rsid w:val="00D90CA0"/>
    <w:rsid w:val="00D9701E"/>
    <w:rsid w:val="00DA3B39"/>
    <w:rsid w:val="00DB4BA9"/>
    <w:rsid w:val="00DB6981"/>
    <w:rsid w:val="00DC2B06"/>
    <w:rsid w:val="00DC5B94"/>
    <w:rsid w:val="00DD3E0C"/>
    <w:rsid w:val="00DF4D5D"/>
    <w:rsid w:val="00DF5A41"/>
    <w:rsid w:val="00E356B5"/>
    <w:rsid w:val="00E36C37"/>
    <w:rsid w:val="00E71F8C"/>
    <w:rsid w:val="00E81836"/>
    <w:rsid w:val="00E876AB"/>
    <w:rsid w:val="00E904B1"/>
    <w:rsid w:val="00EA25A3"/>
    <w:rsid w:val="00EC1740"/>
    <w:rsid w:val="00EC1C42"/>
    <w:rsid w:val="00ED0A29"/>
    <w:rsid w:val="00ED43A5"/>
    <w:rsid w:val="00EE30F8"/>
    <w:rsid w:val="00EE6541"/>
    <w:rsid w:val="00EF75A0"/>
    <w:rsid w:val="00F031A5"/>
    <w:rsid w:val="00F35200"/>
    <w:rsid w:val="00F444F0"/>
    <w:rsid w:val="00F52C5D"/>
    <w:rsid w:val="00F61169"/>
    <w:rsid w:val="00F854F8"/>
    <w:rsid w:val="00F909BE"/>
    <w:rsid w:val="00F93B15"/>
    <w:rsid w:val="00F97C9C"/>
    <w:rsid w:val="00FA7EEF"/>
    <w:rsid w:val="00FB4009"/>
    <w:rsid w:val="00FD012E"/>
    <w:rsid w:val="00FE0806"/>
    <w:rsid w:val="00FF1479"/>
    <w:rsid w:val="00FF2160"/>
    <w:rsid w:val="00FF2F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6ABA3"/>
  <w15:chartTrackingRefBased/>
  <w15:docId w15:val="{1D8BE263-8C43-4B7B-AFE0-DC12F5211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419"/>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06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682"/>
  </w:style>
  <w:style w:type="paragraph" w:styleId="Footer">
    <w:name w:val="footer"/>
    <w:basedOn w:val="Normal"/>
    <w:link w:val="FooterChar"/>
    <w:uiPriority w:val="99"/>
    <w:unhideWhenUsed/>
    <w:rsid w:val="003706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0682"/>
  </w:style>
  <w:style w:type="paragraph" w:styleId="ListParagraph">
    <w:name w:val="List Paragraph"/>
    <w:basedOn w:val="Normal"/>
    <w:uiPriority w:val="34"/>
    <w:qFormat/>
    <w:rsid w:val="00370682"/>
    <w:pPr>
      <w:ind w:left="720"/>
      <w:contextualSpacing/>
    </w:pPr>
  </w:style>
  <w:style w:type="table" w:styleId="TableGrid">
    <w:name w:val="Table Grid"/>
    <w:basedOn w:val="TableNormal"/>
    <w:uiPriority w:val="39"/>
    <w:rsid w:val="004652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B07CA4"/>
    <w:rPr>
      <w:sz w:val="16"/>
      <w:szCs w:val="16"/>
    </w:rPr>
  </w:style>
  <w:style w:type="paragraph" w:styleId="CommentText">
    <w:name w:val="annotation text"/>
    <w:basedOn w:val="Normal"/>
    <w:link w:val="CommentTextChar"/>
    <w:uiPriority w:val="99"/>
    <w:semiHidden/>
    <w:unhideWhenUsed/>
    <w:rsid w:val="00B07CA4"/>
    <w:rPr>
      <w:sz w:val="20"/>
      <w:szCs w:val="20"/>
    </w:rPr>
  </w:style>
  <w:style w:type="character" w:customStyle="1" w:styleId="CommentTextChar">
    <w:name w:val="Comment Text Char"/>
    <w:link w:val="CommentText"/>
    <w:uiPriority w:val="99"/>
    <w:semiHidden/>
    <w:rsid w:val="00B07CA4"/>
    <w:rPr>
      <w:lang w:eastAsia="en-US"/>
    </w:rPr>
  </w:style>
  <w:style w:type="paragraph" w:styleId="CommentSubject">
    <w:name w:val="annotation subject"/>
    <w:basedOn w:val="CommentText"/>
    <w:next w:val="CommentText"/>
    <w:link w:val="CommentSubjectChar"/>
    <w:uiPriority w:val="99"/>
    <w:semiHidden/>
    <w:unhideWhenUsed/>
    <w:rsid w:val="00B07CA4"/>
    <w:rPr>
      <w:b/>
      <w:bCs/>
    </w:rPr>
  </w:style>
  <w:style w:type="character" w:customStyle="1" w:styleId="CommentSubjectChar">
    <w:name w:val="Comment Subject Char"/>
    <w:link w:val="CommentSubject"/>
    <w:uiPriority w:val="99"/>
    <w:semiHidden/>
    <w:rsid w:val="00B07CA4"/>
    <w:rPr>
      <w:b/>
      <w:bCs/>
      <w:lang w:eastAsia="en-US"/>
    </w:rPr>
  </w:style>
  <w:style w:type="paragraph" w:styleId="BalloonText">
    <w:name w:val="Balloon Text"/>
    <w:basedOn w:val="Normal"/>
    <w:link w:val="BalloonTextChar"/>
    <w:uiPriority w:val="99"/>
    <w:semiHidden/>
    <w:unhideWhenUsed/>
    <w:rsid w:val="00B07CA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07CA4"/>
    <w:rPr>
      <w:rFonts w:ascii="Segoe UI" w:hAnsi="Segoe UI" w:cs="Segoe UI"/>
      <w:sz w:val="18"/>
      <w:szCs w:val="18"/>
      <w:lang w:eastAsia="en-US"/>
    </w:rPr>
  </w:style>
  <w:style w:type="paragraph" w:styleId="Revision">
    <w:name w:val="Revision"/>
    <w:hidden/>
    <w:uiPriority w:val="99"/>
    <w:semiHidden/>
    <w:rsid w:val="00B07CA4"/>
    <w:rPr>
      <w:sz w:val="22"/>
      <w:szCs w:val="22"/>
      <w:lang w:eastAsia="en-US"/>
    </w:rPr>
  </w:style>
  <w:style w:type="character" w:styleId="Hyperlink">
    <w:name w:val="Hyperlink"/>
    <w:basedOn w:val="DefaultParagraphFont"/>
    <w:uiPriority w:val="99"/>
    <w:unhideWhenUsed/>
    <w:rsid w:val="008110D5"/>
    <w:rPr>
      <w:color w:val="0563C1" w:themeColor="hyperlink"/>
      <w:u w:val="single"/>
    </w:rPr>
  </w:style>
  <w:style w:type="character" w:styleId="UnresolvedMention">
    <w:name w:val="Unresolved Mention"/>
    <w:basedOn w:val="DefaultParagraphFont"/>
    <w:uiPriority w:val="99"/>
    <w:semiHidden/>
    <w:unhideWhenUsed/>
    <w:rsid w:val="008110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4736909">
      <w:bodyDiv w:val="1"/>
      <w:marLeft w:val="0"/>
      <w:marRight w:val="0"/>
      <w:marTop w:val="0"/>
      <w:marBottom w:val="0"/>
      <w:divBdr>
        <w:top w:val="none" w:sz="0" w:space="0" w:color="auto"/>
        <w:left w:val="none" w:sz="0" w:space="0" w:color="auto"/>
        <w:bottom w:val="none" w:sz="0" w:space="0" w:color="auto"/>
        <w:right w:val="none" w:sz="0" w:space="0" w:color="auto"/>
      </w:divBdr>
    </w:div>
    <w:div w:id="145583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eview.mailerlite.io/emails/webview/1372806/16407511624057033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igital.magmanager.co.uk/Preview/Index/278251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watchbedfordborough.co.uk/our-healthwatch-independent-strategic-advisory-board"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igital.magmanager.co.uk/Preview/Index/2782519"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1f7f843-c8e7-43a0-b5af-80cb0d8c59ae">
      <Terms xmlns="http://schemas.microsoft.com/office/infopath/2007/PartnerControls"/>
    </lcf76f155ced4ddcb4097134ff3c332f>
    <TaxCatchAll xmlns="55763d1d-4e1b-41ac-ab22-5615a1b03d6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2145A92337F340BAD9849565078DFC" ma:contentTypeVersion="16" ma:contentTypeDescription="Create a new document." ma:contentTypeScope="" ma:versionID="a0afd751b5e8d75da9b6da16c1ef31be">
  <xsd:schema xmlns:xsd="http://www.w3.org/2001/XMLSchema" xmlns:xs="http://www.w3.org/2001/XMLSchema" xmlns:p="http://schemas.microsoft.com/office/2006/metadata/properties" xmlns:ns2="81f7f843-c8e7-43a0-b5af-80cb0d8c59ae" xmlns:ns3="55763d1d-4e1b-41ac-ab22-5615a1b03d66" targetNamespace="http://schemas.microsoft.com/office/2006/metadata/properties" ma:root="true" ma:fieldsID="e7bace0b7e885aca6f762a7194ab6535" ns2:_="" ns3:_="">
    <xsd:import namespace="81f7f843-c8e7-43a0-b5af-80cb0d8c59ae"/>
    <xsd:import namespace="55763d1d-4e1b-41ac-ab22-5615a1b03d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7f843-c8e7-43a0-b5af-80cb0d8c59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7ac9a04-77bb-4522-b09a-be1c860ecc8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763d1d-4e1b-41ac-ab22-5615a1b03d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8b7eb73-a9f8-4a92-9da7-e7356dc7e4c4}" ma:internalName="TaxCatchAll" ma:showField="CatchAllData" ma:web="55763d1d-4e1b-41ac-ab22-5615a1b03d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F5DAAA-B069-4D6A-99CB-31FD74A9C402}">
  <ds:schemaRefs>
    <ds:schemaRef ds:uri="http://schemas.microsoft.com/office/2006/metadata/properties"/>
    <ds:schemaRef ds:uri="http://schemas.microsoft.com/office/infopath/2007/PartnerControls"/>
    <ds:schemaRef ds:uri="81f7f843-c8e7-43a0-b5af-80cb0d8c59ae"/>
    <ds:schemaRef ds:uri="55763d1d-4e1b-41ac-ab22-5615a1b03d66"/>
  </ds:schemaRefs>
</ds:datastoreItem>
</file>

<file path=customXml/itemProps2.xml><?xml version="1.0" encoding="utf-8"?>
<ds:datastoreItem xmlns:ds="http://schemas.openxmlformats.org/officeDocument/2006/customXml" ds:itemID="{B40CE080-AE36-46EC-B42D-039EE638A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7f843-c8e7-43a0-b5af-80cb0d8c59ae"/>
    <ds:schemaRef ds:uri="55763d1d-4e1b-41ac-ab22-5615a1b03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0640B5-32D9-4046-A082-A3D7670D58F1}">
  <ds:schemaRefs>
    <ds:schemaRef ds:uri="http://schemas.openxmlformats.org/officeDocument/2006/bibliography"/>
  </ds:schemaRefs>
</ds:datastoreItem>
</file>

<file path=customXml/itemProps4.xml><?xml version="1.0" encoding="utf-8"?>
<ds:datastoreItem xmlns:ds="http://schemas.openxmlformats.org/officeDocument/2006/customXml" ds:itemID="{89752EA8-D4D3-4588-84B3-02B0272DFB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1298</Words>
  <Characters>7404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Fogell</dc:creator>
  <cp:keywords/>
  <dc:description/>
  <cp:lastModifiedBy>Abbey Barlow</cp:lastModifiedBy>
  <cp:revision>2</cp:revision>
  <cp:lastPrinted>2025-09-09T19:39:00Z</cp:lastPrinted>
  <dcterms:created xsi:type="dcterms:W3CDTF">2025-09-11T15:05:00Z</dcterms:created>
  <dcterms:modified xsi:type="dcterms:W3CDTF">2025-09-11T15:05:00Z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0x010100962145A92337F340BAD9849565078DFC</vt:lpwstr>
  </property>
</Properties>
</file>